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CC4" w:rsidRDefault="00FA2CC4" w:rsidP="00FA2CC4">
      <w:pPr>
        <w:pStyle w:val="1"/>
      </w:pPr>
      <w:r>
        <w:rPr>
          <w:rFonts w:hint="eastAsia"/>
        </w:rPr>
        <w:t>科学诗</w:t>
      </w:r>
    </w:p>
    <w:p w:rsidR="00FA2CC4" w:rsidRDefault="00FA2CC4" w:rsidP="00FA2CC4">
      <w:pPr>
        <w:pStyle w:val="a5"/>
      </w:pPr>
      <w:r>
        <w:rPr>
          <w:rFonts w:hint="eastAsia"/>
        </w:rPr>
        <w:t>科学诗是真与美的结合</w:t>
      </w:r>
      <w:r w:rsidR="00442CE0">
        <w:rPr>
          <w:rFonts w:hint="eastAsia"/>
        </w:rPr>
        <w:t>。</w:t>
      </w:r>
    </w:p>
    <w:p w:rsidR="00FA2CC4" w:rsidRDefault="00FA2CC4" w:rsidP="00FA2CC4">
      <w:pPr>
        <w:ind w:firstLine="426"/>
      </w:pPr>
      <w:r>
        <w:rPr>
          <w:rFonts w:hint="eastAsia"/>
        </w:rPr>
        <w:t>自古以来，诗人通过表现自然与社会来抒发自己的感情，追求美。</w:t>
      </w:r>
    </w:p>
    <w:p w:rsidR="00FA2CC4" w:rsidRDefault="00FA2CC4" w:rsidP="00FA2CC4">
      <w:pPr>
        <w:ind w:firstLine="426"/>
      </w:pPr>
      <w:r>
        <w:rPr>
          <w:rFonts w:hint="eastAsia"/>
        </w:rPr>
        <w:t>科学的任务在于了解世界，追求真理。随着对客观世界了解的不断深入，人们进入了一个又一个前所未知的领域。人类的日常生活基本上局限于地球表面及其周围的宏观世界，这也是诗人们的活动舞台。但现代科学分别向微观与宇观两个极端作纵深发展，逐渐揭示出一个多层次的世界。在微观方面，从细胞、分子、原子、核子，直至核子的内部，发现了与宏观世界截然不同的许多奇妙的现象与规律。在宇观方面，从行星、恒星、银河系、河外星团，直至整个大宇宙，也同样发现了许多宏伟壮观的现象与规律。更为奇妙的是，科学的发展证实，至小的微观世界与至大的宇观世界原本相通。这种纵深方向的探索极大地拓宽了人类的视野。对诗人来说，是一块充满宝藏的未经开垦的处女地，科学也同时沿横向发展，由于分析方法的普遍采用，科学的分科日益精细，研究的范围遍及数学、物理、化学、生物及医学等。而且大学科包含着小学科，小学科内还有更小的分科，其结果是人类对世界的认识日益完备而精致。这也同样揭示了与人们日常生活所处的宏观世界不同的多种现象与规律，这些都扩大了诗人的视野，提供了许多前所未知的创作题材。</w:t>
      </w:r>
    </w:p>
    <w:p w:rsidR="00FA2CC4" w:rsidRDefault="00FA2CC4" w:rsidP="00FA2CC4">
      <w:pPr>
        <w:ind w:firstLine="426"/>
      </w:pPr>
      <w:r>
        <w:rPr>
          <w:rFonts w:hint="eastAsia"/>
        </w:rPr>
        <w:t>科学了解世界，诗表现世界；了解越深，表现越精彩。科学求真，也包含美；诗唯美，也包含真。诗与科学均贵在创新：了无新意的不是好诗，故步自封者不具科学价值。诗人与科学家都需要灵感：缺乏灵感写不出好诗，同样也做不出重大的科学突破来。</w:t>
      </w:r>
    </w:p>
    <w:p w:rsidR="00FA2CC4" w:rsidRDefault="00FA2CC4" w:rsidP="00FA2CC4">
      <w:pPr>
        <w:ind w:firstLine="426"/>
      </w:pPr>
      <w:r>
        <w:rPr>
          <w:rFonts w:hint="eastAsia"/>
        </w:rPr>
        <w:t>既然如此，为什么不可以把科学与诗结合起来创造一种科学诗呢？提倡科学诗至少有以下两方面的好处：就诗人而言，可以丰富诗的题材，拓宽其表现领域；就科学家而言，可以提供一种与专业互补的陶情冶性的娱乐方式。其实科学诗的作用还不止此。众所周知：思想的火花需要异体的撞击，创作的灵感需要外来的激励。通过提倡科学诗，可以从科学的百花园中引来一股清泉，为诗界注入新的活力。不信吗？有先例为证：生物的异种之间具有杂交优势；不同学科之间兴起的边缘科学具有强大的生命力；外来的文化促成了盛唐的文艺高峰，如此等等。从纯学术的角度看，还有什么能比诗与科学的结合更具边缘性，更具杂交优势呢？</w:t>
      </w:r>
    </w:p>
    <w:p w:rsidR="00FA2CC4" w:rsidRDefault="00FA2CC4" w:rsidP="00FA2CC4">
      <w:pPr>
        <w:ind w:firstLine="426"/>
      </w:pPr>
      <w:r>
        <w:rPr>
          <w:rFonts w:hint="eastAsia"/>
        </w:rPr>
        <w:t>提倡科学诗的具体做法是：（</w:t>
      </w:r>
      <w:r>
        <w:rPr>
          <w:rFonts w:hint="eastAsia"/>
        </w:rPr>
        <w:t>1</w:t>
      </w:r>
      <w:r>
        <w:rPr>
          <w:rFonts w:hint="eastAsia"/>
        </w:rPr>
        <w:t>）鼓励科学家就科学题材写诗。其实这并不是没有先例的。细菌学家高士其曾发表过许多科学诗；著名科学家苏步青等都能做诗，有了基本的诗的素养，就不难写出具有科学内涵的科学诗来。让更多的科学家用诗来表达他们在漫游科学奇境时的美妙的感受，从而使广大读者能分享这种愉悦。（</w:t>
      </w:r>
      <w:r>
        <w:rPr>
          <w:rFonts w:hint="eastAsia"/>
        </w:rPr>
        <w:t>2</w:t>
      </w:r>
      <w:r>
        <w:rPr>
          <w:rFonts w:hint="eastAsia"/>
        </w:rPr>
        <w:t>）鼓励诗人广泛涉猎科学，了解科学的进展及成就，进入奇妙的科学殿堂，从而获得灵感，收集创作素材，进而创作出别具情趣的科学诗来。可能有些诗人会产生疑虑：科学的殿堂太过深奥，恐怕不得其门而入。其实，这是一种不必要的顾虑。就写科学诗而言，并不要求诗人们去精通科学，而只是要求能有概括性的了解，只要肯下一定的功夫，入门应该是不成问题的。不妨看一下类似的科学与艺术结合的例子：著名物理学家李政道曾在北京邀集一些知名画家，向他们讲解物理学中的一些课题如对称、守恒、弦理论等，并请每一位画家创作一幅以科学为题材的画。既然画家们经过一次集会听讲就能画出科学画来，相信诗人们经过类似的学习也一定能写出科学诗来。（</w:t>
      </w:r>
      <w:r>
        <w:rPr>
          <w:rFonts w:hint="eastAsia"/>
        </w:rPr>
        <w:t>3</w:t>
      </w:r>
      <w:r>
        <w:rPr>
          <w:rFonts w:hint="eastAsia"/>
        </w:rPr>
        <w:t>）进行有关的理论研究，以阐明科学诗的内涵、形式、规律，及其与其他诗种之间的关系。</w:t>
      </w:r>
    </w:p>
    <w:p w:rsidR="00FA2CC4" w:rsidRDefault="00FA2CC4" w:rsidP="00FA2CC4">
      <w:pPr>
        <w:ind w:firstLine="426"/>
      </w:pPr>
      <w:r>
        <w:rPr>
          <w:rFonts w:hint="eastAsia"/>
        </w:rPr>
        <w:t>宇宙是一个统一体，归根到底，文艺与科学也是统一的。将文艺与科学分开来进行研究只是为了方便，是人为的，两者之间并不存在不可逾越的鸿沟。作为文艺的一个分支，诗与科学具有某些共性，这就是科学诗的理论基础。我坚信经过诗人与科学家之间的合作，以及广大读者的支持，科学诗一定会在文艺的百花园中生根、发芽、开花、结果。</w:t>
      </w:r>
    </w:p>
    <w:p w:rsidR="00FA2CC4" w:rsidRDefault="00FA2CC4" w:rsidP="00FA2CC4">
      <w:pPr>
        <w:ind w:firstLine="426"/>
      </w:pPr>
      <w:r>
        <w:rPr>
          <w:rFonts w:hint="eastAsia"/>
        </w:rPr>
        <w:lastRenderedPageBreak/>
        <w:t>附诗：</w:t>
      </w:r>
    </w:p>
    <w:p w:rsidR="00FA2CC4" w:rsidRDefault="00FA2CC4" w:rsidP="00FA2CC4">
      <w:pPr>
        <w:pStyle w:val="a5"/>
      </w:pPr>
      <w:r>
        <w:rPr>
          <w:rFonts w:hint="eastAsia"/>
        </w:rPr>
        <w:t>圆周率</w:t>
      </w:r>
    </w:p>
    <w:p w:rsidR="00FA2CC4" w:rsidRDefault="00FA2CC4" w:rsidP="00FA2CC4">
      <w:pPr>
        <w:pStyle w:val="a5"/>
      </w:pPr>
      <w:r>
        <w:rPr>
          <w:rFonts w:hint="eastAsia"/>
        </w:rPr>
        <w:t>一个简单的比率</w:t>
      </w:r>
    </w:p>
    <w:p w:rsidR="00FA2CC4" w:rsidRDefault="00FA2CC4" w:rsidP="00FA2CC4">
      <w:pPr>
        <w:pStyle w:val="a5"/>
      </w:pPr>
      <w:r>
        <w:rPr>
          <w:rFonts w:hint="eastAsia"/>
        </w:rPr>
        <w:t>竟引起古往今来这么多关注</w:t>
      </w:r>
    </w:p>
    <w:p w:rsidR="00FA2CC4" w:rsidRDefault="00FA2CC4" w:rsidP="00FA2CC4">
      <w:pPr>
        <w:pStyle w:val="a5"/>
      </w:pPr>
      <w:r>
        <w:rPr>
          <w:rFonts w:hint="eastAsia"/>
        </w:rPr>
        <w:t>周</w:t>
      </w:r>
      <w:r>
        <w:rPr>
          <w:rFonts w:hint="eastAsia"/>
        </w:rPr>
        <w:t>3</w:t>
      </w:r>
      <w:r>
        <w:rPr>
          <w:rFonts w:hint="eastAsia"/>
        </w:rPr>
        <w:t>径</w:t>
      </w:r>
      <w:r>
        <w:rPr>
          <w:rFonts w:hint="eastAsia"/>
        </w:rPr>
        <w:t>1</w:t>
      </w:r>
      <w:r>
        <w:rPr>
          <w:rFonts w:hint="eastAsia"/>
        </w:rPr>
        <w:tab/>
      </w:r>
      <w:r>
        <w:tab/>
      </w:r>
      <w:r>
        <w:rPr>
          <w:rFonts w:hint="eastAsia"/>
        </w:rPr>
        <w:t>3</w:t>
      </w:r>
      <w:r>
        <w:t>.</w:t>
      </w:r>
      <w:r>
        <w:rPr>
          <w:rFonts w:hint="eastAsia"/>
        </w:rPr>
        <w:t>14</w:t>
      </w:r>
      <w:r>
        <w:tab/>
      </w:r>
      <w:r>
        <w:tab/>
      </w:r>
      <w:r>
        <w:rPr>
          <w:rFonts w:hint="eastAsia"/>
        </w:rPr>
        <w:t>3.</w:t>
      </w:r>
      <w:r>
        <w:t>14</w:t>
      </w:r>
      <w:r>
        <w:rPr>
          <w:rFonts w:hint="eastAsia"/>
        </w:rPr>
        <w:t>16</w:t>
      </w:r>
      <w:r>
        <w:rPr>
          <w:rFonts w:hint="eastAsia"/>
        </w:rPr>
        <w:t>……</w:t>
      </w:r>
    </w:p>
    <w:p w:rsidR="00FA2CC4" w:rsidRDefault="00FA2CC4" w:rsidP="00FA2CC4">
      <w:pPr>
        <w:pStyle w:val="a5"/>
      </w:pPr>
      <w:r>
        <w:rPr>
          <w:rFonts w:hint="eastAsia"/>
        </w:rPr>
        <w:t>最新的记录已算到几千亿位</w:t>
      </w:r>
    </w:p>
    <w:p w:rsidR="00FA2CC4" w:rsidRDefault="00FA2CC4" w:rsidP="00FA2CC4">
      <w:pPr>
        <w:pStyle w:val="a5"/>
      </w:pPr>
      <w:r>
        <w:rPr>
          <w:rFonts w:hint="eastAsia"/>
        </w:rPr>
        <w:t>最快的电脑也算不到尽头</w:t>
      </w:r>
    </w:p>
    <w:p w:rsidR="00FA2CC4" w:rsidRDefault="00FA2CC4" w:rsidP="00FA2CC4">
      <w:pPr>
        <w:pStyle w:val="a5"/>
      </w:pPr>
    </w:p>
    <w:p w:rsidR="00FA2CC4" w:rsidRDefault="00FA2CC4" w:rsidP="00FA2CC4">
      <w:pPr>
        <w:pStyle w:val="a5"/>
      </w:pPr>
      <w:r>
        <w:rPr>
          <w:rFonts w:hint="eastAsia"/>
        </w:rPr>
        <w:t>像一篇读不完的长诗</w:t>
      </w:r>
    </w:p>
    <w:p w:rsidR="00FA2CC4" w:rsidRDefault="00FA2CC4" w:rsidP="00FA2CC4">
      <w:pPr>
        <w:pStyle w:val="a5"/>
      </w:pPr>
      <w:r>
        <w:rPr>
          <w:rFonts w:hint="eastAsia"/>
        </w:rPr>
        <w:t>既不循环</w:t>
      </w:r>
      <w:r>
        <w:rPr>
          <w:rFonts w:hint="eastAsia"/>
        </w:rPr>
        <w:t xml:space="preserve">  </w:t>
      </w:r>
      <w:r>
        <w:rPr>
          <w:rFonts w:hint="eastAsia"/>
        </w:rPr>
        <w:t>也不枯竭</w:t>
      </w:r>
    </w:p>
    <w:p w:rsidR="00FA2CC4" w:rsidRDefault="00FA2CC4" w:rsidP="00FA2CC4">
      <w:pPr>
        <w:pStyle w:val="a5"/>
      </w:pPr>
      <w:r>
        <w:rPr>
          <w:rFonts w:hint="eastAsia"/>
        </w:rPr>
        <w:t>无穷无尽</w:t>
      </w:r>
      <w:r>
        <w:rPr>
          <w:rFonts w:hint="eastAsia"/>
        </w:rPr>
        <w:t xml:space="preserve">  </w:t>
      </w:r>
      <w:r>
        <w:rPr>
          <w:rFonts w:hint="eastAsia"/>
        </w:rPr>
        <w:t>永葆常新</w:t>
      </w:r>
    </w:p>
    <w:p w:rsidR="00FA2CC4" w:rsidRDefault="00FA2CC4" w:rsidP="00FA2CC4">
      <w:pPr>
        <w:pStyle w:val="a5"/>
      </w:pPr>
      <w:r>
        <w:rPr>
          <w:rFonts w:hint="eastAsia"/>
        </w:rPr>
        <w:t>数学家称之为无理</w:t>
      </w:r>
      <w:r w:rsidR="00B8698C">
        <w:rPr>
          <w:rFonts w:hint="eastAsia"/>
        </w:rPr>
        <w:t>数</w:t>
      </w:r>
      <w:bookmarkStart w:id="0" w:name="_GoBack"/>
      <w:bookmarkEnd w:id="0"/>
    </w:p>
    <w:p w:rsidR="00FA2CC4" w:rsidRDefault="00FA2CC4" w:rsidP="00FA2CC4">
      <w:pPr>
        <w:pStyle w:val="a5"/>
      </w:pPr>
      <w:r>
        <w:rPr>
          <w:rFonts w:hint="eastAsia"/>
        </w:rPr>
        <w:t>诗人赞之为有情人</w:t>
      </w:r>
    </w:p>
    <w:p w:rsidR="00FA2CC4" w:rsidRDefault="00FA2CC4" w:rsidP="00FA2CC4">
      <w:pPr>
        <w:pStyle w:val="a5"/>
      </w:pPr>
      <w:r>
        <w:rPr>
          <w:rFonts w:hint="eastAsia"/>
        </w:rPr>
        <w:t>道是无理却有情</w:t>
      </w:r>
    </w:p>
    <w:p w:rsidR="00FA2CC4" w:rsidRDefault="00FA2CC4" w:rsidP="00FA2CC4">
      <w:pPr>
        <w:pStyle w:val="a5"/>
      </w:pPr>
      <w:r>
        <w:rPr>
          <w:rFonts w:hint="eastAsia"/>
        </w:rPr>
        <w:t>天长地久有时尽</w:t>
      </w:r>
    </w:p>
    <w:p w:rsidR="00A94828" w:rsidRPr="00FA2CC4" w:rsidRDefault="00FA2CC4" w:rsidP="00FA2CC4">
      <w:pPr>
        <w:pStyle w:val="a5"/>
      </w:pPr>
      <w:r>
        <w:rPr>
          <w:rFonts w:hint="eastAsia"/>
        </w:rPr>
        <w:t>此率绵绵无绝期</w:t>
      </w:r>
    </w:p>
    <w:sectPr w:rsidR="00A94828" w:rsidRPr="00FA2CC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980" w:rsidRDefault="00021980" w:rsidP="00FA2CC4">
      <w:r>
        <w:separator/>
      </w:r>
    </w:p>
  </w:endnote>
  <w:endnote w:type="continuationSeparator" w:id="0">
    <w:p w:rsidR="00021980" w:rsidRDefault="00021980" w:rsidP="00FA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558112"/>
      <w:docPartObj>
        <w:docPartGallery w:val="Page Numbers (Bottom of Page)"/>
        <w:docPartUnique/>
      </w:docPartObj>
    </w:sdtPr>
    <w:sdtContent>
      <w:sdt>
        <w:sdtPr>
          <w:id w:val="1728636285"/>
          <w:docPartObj>
            <w:docPartGallery w:val="Page Numbers (Top of Page)"/>
            <w:docPartUnique/>
          </w:docPartObj>
        </w:sdtPr>
        <w:sdtContent>
          <w:p w:rsidR="00FA2CC4" w:rsidRDefault="00FA2CC4">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8698C">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8698C">
              <w:rPr>
                <w:b/>
                <w:bCs/>
                <w:noProof/>
              </w:rPr>
              <w:t>2</w:t>
            </w:r>
            <w:r>
              <w:rPr>
                <w:b/>
                <w:bCs/>
                <w:sz w:val="24"/>
                <w:szCs w:val="24"/>
              </w:rPr>
              <w:fldChar w:fldCharType="end"/>
            </w:r>
          </w:p>
        </w:sdtContent>
      </w:sdt>
    </w:sdtContent>
  </w:sdt>
  <w:p w:rsidR="00FA2CC4" w:rsidRDefault="00FA2CC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980" w:rsidRDefault="00021980" w:rsidP="00FA2CC4">
      <w:r>
        <w:separator/>
      </w:r>
    </w:p>
  </w:footnote>
  <w:footnote w:type="continuationSeparator" w:id="0">
    <w:p w:rsidR="00021980" w:rsidRDefault="00021980" w:rsidP="00FA2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C4"/>
    <w:rsid w:val="00021980"/>
    <w:rsid w:val="00040093"/>
    <w:rsid w:val="00442CE0"/>
    <w:rsid w:val="00A94828"/>
    <w:rsid w:val="00B8698C"/>
    <w:rsid w:val="00FA2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23AF0-5544-4073-97AD-E32B9D83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CC4"/>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FA2CC4"/>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FA2CC4"/>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FA2CC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FA2CC4"/>
    <w:rPr>
      <w:rFonts w:eastAsiaTheme="minorEastAsia" w:cstheme="minorBidi"/>
      <w:kern w:val="2"/>
      <w:sz w:val="18"/>
      <w:szCs w:val="18"/>
    </w:rPr>
  </w:style>
  <w:style w:type="paragraph" w:styleId="a7">
    <w:name w:val="footer"/>
    <w:basedOn w:val="a"/>
    <w:link w:val="Char2"/>
    <w:uiPriority w:val="99"/>
    <w:unhideWhenUsed/>
    <w:rsid w:val="00FA2CC4"/>
    <w:pPr>
      <w:tabs>
        <w:tab w:val="center" w:pos="4153"/>
        <w:tab w:val="right" w:pos="8306"/>
      </w:tabs>
      <w:snapToGrid w:val="0"/>
      <w:jc w:val="left"/>
    </w:pPr>
    <w:rPr>
      <w:sz w:val="18"/>
      <w:szCs w:val="18"/>
    </w:rPr>
  </w:style>
  <w:style w:type="character" w:customStyle="1" w:styleId="Char2">
    <w:name w:val="页脚 Char"/>
    <w:basedOn w:val="a0"/>
    <w:link w:val="a7"/>
    <w:uiPriority w:val="99"/>
    <w:rsid w:val="00FA2CC4"/>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252</Words>
  <Characters>1439</Characters>
  <Application>Microsoft Office Word</Application>
  <DocSecurity>0</DocSecurity>
  <Lines>11</Lines>
  <Paragraphs>3</Paragraphs>
  <ScaleCrop>false</ScaleCrop>
  <Company>shiba</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3</cp:revision>
  <dcterms:created xsi:type="dcterms:W3CDTF">2015-06-09T00:44:00Z</dcterms:created>
  <dcterms:modified xsi:type="dcterms:W3CDTF">2015-06-09T00:49:00Z</dcterms:modified>
</cp:coreProperties>
</file>