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94C8" w14:textId="77777777" w:rsidR="00312A26" w:rsidRDefault="00312A26" w:rsidP="00312A26">
      <w:pPr>
        <w:pStyle w:val="1"/>
        <w:rPr>
          <w:rFonts w:hint="eastAsia"/>
        </w:rPr>
      </w:pPr>
      <w:r w:rsidRPr="00312A26">
        <w:rPr>
          <w:rFonts w:hint="eastAsia"/>
        </w:rPr>
        <w:t>热能就是内能吗？</w:t>
      </w:r>
    </w:p>
    <w:p w14:paraId="2730A0C3" w14:textId="77777777" w:rsidR="00312A26" w:rsidRDefault="00312A26" w:rsidP="00312A26">
      <w:pPr>
        <w:ind w:firstLine="420"/>
        <w:rPr>
          <w:rFonts w:hint="eastAsia"/>
        </w:rPr>
      </w:pPr>
      <w:r w:rsidRPr="00312A26">
        <w:t>内能这个物理量首先是由焦耳实验给出的。焦耳实验指出，当一物体（或系统）从某一初始状态经各种不同的绝热过程到达某一终了状态时，在所有这些绝热过程中，外界对物体（系统）所作的功值都相等。因为在绝热过程中，外界对物体（系统）所作的功与中间经过的路径无关，而只与物体（系统）的初始状态和终了状态有关，所以，这个功值必等于一个状态函数在终态与初态的函数值之差。由此得到一个所谓的</w:t>
      </w:r>
      <w:r>
        <w:rPr>
          <w:rFonts w:hint="eastAsia"/>
        </w:rPr>
        <w:t>“</w:t>
      </w:r>
      <w:r w:rsidRPr="00312A26">
        <w:t>能定理</w:t>
      </w:r>
      <w:r>
        <w:rPr>
          <w:rFonts w:hint="eastAsia"/>
        </w:rPr>
        <w:t>”</w:t>
      </w:r>
      <w:r w:rsidRPr="00312A26">
        <w:t>：任何一个物体（系统）在平衡状态下有一个函数</w:t>
      </w:r>
      <w:r w:rsidRPr="00312A26">
        <w:t>E</w:t>
      </w:r>
      <w:r w:rsidRPr="00312A26">
        <w:t>与之对应，这状态函数称为物体（系统）的内能，当这个物体（系统）从第一状态经过一个绝热过程到第二状态后，它内能的增量等于在过程中外界对它所作的功值，即：</w:t>
      </w:r>
    </w:p>
    <w:p w14:paraId="0F942618" w14:textId="32442925" w:rsidR="00312A26" w:rsidRDefault="00312A26" w:rsidP="00EE08B3">
      <w:pPr>
        <w:ind w:firstLine="420"/>
        <w:jc w:val="center"/>
        <w:rPr>
          <w:rFonts w:hint="eastAsia"/>
        </w:rPr>
      </w:pPr>
      <w:r w:rsidRPr="00EE08B3">
        <w:rPr>
          <w:i/>
          <w:iCs/>
        </w:rPr>
        <w:t>E</w:t>
      </w:r>
      <w:r w:rsidRPr="00312A26">
        <w:rPr>
          <w:vertAlign w:val="subscript"/>
        </w:rPr>
        <w:t>2</w:t>
      </w:r>
      <w:r w:rsidR="00EE08B3">
        <w:t xml:space="preserve"> − </w:t>
      </w:r>
      <w:r w:rsidRPr="00EE08B3">
        <w:rPr>
          <w:i/>
          <w:iCs/>
        </w:rPr>
        <w:t>E</w:t>
      </w:r>
      <w:r w:rsidRPr="00312A26">
        <w:rPr>
          <w:vertAlign w:val="subscript"/>
        </w:rPr>
        <w:t>1</w:t>
      </w:r>
      <w:r w:rsidR="00EE08B3">
        <w:t xml:space="preserve"> = </w:t>
      </w:r>
      <w:r w:rsidRPr="00EE08B3">
        <w:rPr>
          <w:i/>
          <w:iCs/>
        </w:rPr>
        <w:t>W</w:t>
      </w:r>
    </w:p>
    <w:p w14:paraId="4186249C" w14:textId="77777777" w:rsidR="00312A26" w:rsidRDefault="00312A26" w:rsidP="00312A26">
      <w:pPr>
        <w:ind w:firstLine="420"/>
        <w:rPr>
          <w:rFonts w:hint="eastAsia"/>
        </w:rPr>
      </w:pPr>
      <w:r w:rsidRPr="00312A26">
        <w:t>内能是储藏在物体内部的能量，或是物体内部物质运动的能量。它的增加、减少并不引起物体在空间速度的改变，也并不代表物体在空间的宏观机械运动。它的改变只会影响物体内部物质运动的变化，从而引起各种热现象（如膨胀、收缩、熔解、凝固、蒸发、扩散等等）的产生。从微观角度看，物体的内能是物体内一切能量之和。它应包括分子的平动、转动和振动能；由分子间相互作用决定的势能；组成分子的原子的动能和势能；原子核外电子的运动能；核内的能量和物体内部空间的电磁辐射等。因分子运动论只考虑到物质分子和原子这个层次，所以，物体的内能仅指分子和原子的无规则运动动能和相互作用的势能之和。在热学中，通常情况下，原子核外电子的能量、核内能量、物体内部空间的电磁辐射是不变化的，所以，物体内能又往往只指物体内分子（包括原子）无规则运动的动能和相互作用的势能。而热能是物体内部所有分子（包括原子）作无规则热运动的动能之和。这里的</w:t>
      </w:r>
      <w:r>
        <w:rPr>
          <w:rFonts w:hint="eastAsia"/>
        </w:rPr>
        <w:t>“</w:t>
      </w:r>
      <w:r w:rsidRPr="00312A26">
        <w:t>动能之和</w:t>
      </w:r>
      <w:r>
        <w:rPr>
          <w:rFonts w:hint="eastAsia"/>
        </w:rPr>
        <w:t>”</w:t>
      </w:r>
      <w:r w:rsidRPr="00312A26">
        <w:t>包含着分子的平动、转动和振动的动能等，也可以包括分子内部原子的振动动能。因为分子的热运动动能是随着温度而变化的，所以，物体的热能也随着温度的变化而变化。</w:t>
      </w:r>
    </w:p>
    <w:p w14:paraId="52374FDC" w14:textId="77777777" w:rsidR="00312A26" w:rsidRDefault="00312A26" w:rsidP="00312A26">
      <w:pPr>
        <w:ind w:firstLine="420"/>
        <w:rPr>
          <w:rFonts w:hint="eastAsia"/>
        </w:rPr>
      </w:pPr>
      <w:r w:rsidRPr="00312A26">
        <w:t>内能和热能的含义弄懂后，我们就可以进一步来讨论两者的联系和区别。</w:t>
      </w:r>
    </w:p>
    <w:p w14:paraId="2EFF86EF" w14:textId="77777777" w:rsidR="00312A26" w:rsidRDefault="00312A26" w:rsidP="00312A26">
      <w:pPr>
        <w:ind w:firstLine="420"/>
        <w:rPr>
          <w:rFonts w:hint="eastAsia"/>
        </w:rPr>
      </w:pPr>
      <w:r w:rsidRPr="00312A26">
        <w:t>（</w:t>
      </w:r>
      <w:r w:rsidRPr="00312A26">
        <w:t>1</w:t>
      </w:r>
      <w:r w:rsidRPr="00312A26">
        <w:t>）内能和热能表达的对象都是物体所处的某一热力学状态，两者都属于能的范畴，是两个状态函数</w:t>
      </w:r>
      <w:r>
        <w:rPr>
          <w:rFonts w:hint="eastAsia"/>
        </w:rPr>
        <w:t>。</w:t>
      </w:r>
    </w:p>
    <w:p w14:paraId="1BE85AC4" w14:textId="77777777" w:rsidR="00312A26" w:rsidRDefault="00312A26" w:rsidP="00312A26">
      <w:pPr>
        <w:ind w:firstLine="420"/>
        <w:rPr>
          <w:rFonts w:hint="eastAsia"/>
        </w:rPr>
      </w:pPr>
      <w:r w:rsidRPr="00312A26">
        <w:t>（</w:t>
      </w:r>
      <w:r w:rsidRPr="00312A26">
        <w:t>2</w:t>
      </w:r>
      <w:r w:rsidRPr="00312A26">
        <w:t>）热能的大小随温度的变化而单调变化。然而，在一般情况下，内能与温度却没有确定的关系，只有理想气体的内能才仅是温度的函数，这个结果叫做焦耳定律。例如，在处理理想气体问题的时候，特别是由单原子分子组成的理想气体，由于只考虑大量分子具有的动能，内能和热能是相等的。</w:t>
      </w:r>
    </w:p>
    <w:p w14:paraId="3BEEBFCF" w14:textId="77777777" w:rsidR="00FB7996" w:rsidRPr="00312A26" w:rsidRDefault="00312A26" w:rsidP="00312A26">
      <w:pPr>
        <w:ind w:firstLine="420"/>
      </w:pPr>
      <w:r w:rsidRPr="00312A26">
        <w:t>（</w:t>
      </w:r>
      <w:r w:rsidRPr="00312A26">
        <w:t>3</w:t>
      </w:r>
      <w:r w:rsidRPr="00312A26">
        <w:t>）内能既然泛指物体内的一切能量，那它的外延明显就宽于热能。热能属于内能范畴，但内能不光包括热能。从概念间的关系看，内能和热能亦是一种从属关系，其中内能是属概念，热能是种概念。</w:t>
      </w:r>
    </w:p>
    <w:sectPr w:rsidR="00FB7996" w:rsidRPr="00312A2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75EA" w14:textId="77777777" w:rsidR="00721774" w:rsidRDefault="00721774" w:rsidP="00312A26">
      <w:r>
        <w:separator/>
      </w:r>
    </w:p>
  </w:endnote>
  <w:endnote w:type="continuationSeparator" w:id="0">
    <w:p w14:paraId="10DC685F" w14:textId="77777777" w:rsidR="00721774" w:rsidRDefault="00721774" w:rsidP="0031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0C9E" w14:textId="77777777" w:rsidR="00312A26" w:rsidRDefault="00312A2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14:paraId="6C2EE52F" w14:textId="77777777" w:rsidR="00312A26" w:rsidRDefault="00312A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7C56" w14:textId="77777777" w:rsidR="00721774" w:rsidRDefault="00721774" w:rsidP="00312A26">
      <w:r>
        <w:separator/>
      </w:r>
    </w:p>
  </w:footnote>
  <w:footnote w:type="continuationSeparator" w:id="0">
    <w:p w14:paraId="0F0BDE82" w14:textId="77777777" w:rsidR="00721774" w:rsidRDefault="00721774" w:rsidP="0031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26"/>
    <w:rsid w:val="00000E21"/>
    <w:rsid w:val="00061BCD"/>
    <w:rsid w:val="000A504C"/>
    <w:rsid w:val="0012536B"/>
    <w:rsid w:val="00151CA2"/>
    <w:rsid w:val="00163E97"/>
    <w:rsid w:val="001A4346"/>
    <w:rsid w:val="001C0690"/>
    <w:rsid w:val="001D3EEF"/>
    <w:rsid w:val="001D5407"/>
    <w:rsid w:val="002026AA"/>
    <w:rsid w:val="00243C41"/>
    <w:rsid w:val="00266A51"/>
    <w:rsid w:val="002822B2"/>
    <w:rsid w:val="002B62B7"/>
    <w:rsid w:val="00312A26"/>
    <w:rsid w:val="00334A1E"/>
    <w:rsid w:val="003B143C"/>
    <w:rsid w:val="003B6EB8"/>
    <w:rsid w:val="003B7613"/>
    <w:rsid w:val="003C5132"/>
    <w:rsid w:val="004122A5"/>
    <w:rsid w:val="00417633"/>
    <w:rsid w:val="00444F83"/>
    <w:rsid w:val="00496495"/>
    <w:rsid w:val="005206CF"/>
    <w:rsid w:val="005944AC"/>
    <w:rsid w:val="005A53BB"/>
    <w:rsid w:val="00694D76"/>
    <w:rsid w:val="00700F10"/>
    <w:rsid w:val="00721774"/>
    <w:rsid w:val="007A3967"/>
    <w:rsid w:val="007F3AE3"/>
    <w:rsid w:val="007F7670"/>
    <w:rsid w:val="00821897"/>
    <w:rsid w:val="00930AF6"/>
    <w:rsid w:val="00932E80"/>
    <w:rsid w:val="00966FE9"/>
    <w:rsid w:val="009D540E"/>
    <w:rsid w:val="009E226F"/>
    <w:rsid w:val="009F138D"/>
    <w:rsid w:val="00A03F58"/>
    <w:rsid w:val="00A247FC"/>
    <w:rsid w:val="00AD79F2"/>
    <w:rsid w:val="00AF54C3"/>
    <w:rsid w:val="00B20562"/>
    <w:rsid w:val="00B27A4A"/>
    <w:rsid w:val="00B55232"/>
    <w:rsid w:val="00BD5162"/>
    <w:rsid w:val="00CE50EA"/>
    <w:rsid w:val="00CF5281"/>
    <w:rsid w:val="00D92642"/>
    <w:rsid w:val="00DA6AE0"/>
    <w:rsid w:val="00DD36B0"/>
    <w:rsid w:val="00DE2EFA"/>
    <w:rsid w:val="00DE62ED"/>
    <w:rsid w:val="00DF79A1"/>
    <w:rsid w:val="00E06C63"/>
    <w:rsid w:val="00E4356D"/>
    <w:rsid w:val="00E5021E"/>
    <w:rsid w:val="00EA2F66"/>
    <w:rsid w:val="00EE08B3"/>
    <w:rsid w:val="00F1724D"/>
    <w:rsid w:val="00F27F30"/>
    <w:rsid w:val="00F35711"/>
    <w:rsid w:val="00F46916"/>
    <w:rsid w:val="00FA12BE"/>
    <w:rsid w:val="00FB7996"/>
    <w:rsid w:val="00FC71CF"/>
    <w:rsid w:val="00FC7A5B"/>
    <w:rsid w:val="00FE3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3E18"/>
  <w15:chartTrackingRefBased/>
  <w15:docId w15:val="{38B724A1-FD03-4DFE-A8C6-B67757B0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8B3"/>
    <w:pPr>
      <w:widowControl w:val="0"/>
      <w:jc w:val="both"/>
    </w:pPr>
    <w:rPr>
      <w:rFonts w:ascii="Times New Roman" w:hAnsi="Times New Roman"/>
      <w:kern w:val="2"/>
      <w:sz w:val="21"/>
      <w:szCs w:val="22"/>
    </w:rPr>
  </w:style>
  <w:style w:type="paragraph" w:styleId="1">
    <w:name w:val="heading 1"/>
    <w:basedOn w:val="a"/>
    <w:next w:val="a"/>
    <w:link w:val="1Char"/>
    <w:uiPriority w:val="9"/>
    <w:qFormat/>
    <w:rsid w:val="00EE08B3"/>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EE08B3"/>
    <w:rPr>
      <w:rFonts w:eastAsia="黑体"/>
      <w:bCs/>
      <w:kern w:val="44"/>
      <w:sz w:val="32"/>
      <w:szCs w:val="44"/>
    </w:rPr>
  </w:style>
  <w:style w:type="paragraph" w:styleId="a3">
    <w:name w:val="header"/>
    <w:basedOn w:val="a"/>
    <w:link w:val="Char"/>
    <w:uiPriority w:val="99"/>
    <w:unhideWhenUsed/>
    <w:rsid w:val="00312A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12A26"/>
    <w:rPr>
      <w:sz w:val="18"/>
      <w:szCs w:val="18"/>
    </w:rPr>
  </w:style>
  <w:style w:type="paragraph" w:styleId="a4">
    <w:name w:val="footer"/>
    <w:basedOn w:val="a"/>
    <w:link w:val="Char0"/>
    <w:uiPriority w:val="99"/>
    <w:unhideWhenUsed/>
    <w:rsid w:val="00312A26"/>
    <w:pPr>
      <w:tabs>
        <w:tab w:val="center" w:pos="4153"/>
        <w:tab w:val="right" w:pos="8306"/>
      </w:tabs>
      <w:snapToGrid w:val="0"/>
      <w:jc w:val="left"/>
    </w:pPr>
    <w:rPr>
      <w:sz w:val="18"/>
      <w:szCs w:val="18"/>
    </w:rPr>
  </w:style>
  <w:style w:type="character" w:customStyle="1" w:styleId="Char0">
    <w:name w:val="页脚 Char"/>
    <w:link w:val="a4"/>
    <w:uiPriority w:val="99"/>
    <w:rsid w:val="00312A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16187">
      <w:bodyDiv w:val="1"/>
      <w:marLeft w:val="0"/>
      <w:marRight w:val="0"/>
      <w:marTop w:val="0"/>
      <w:marBottom w:val="0"/>
      <w:divBdr>
        <w:top w:val="none" w:sz="0" w:space="0" w:color="auto"/>
        <w:left w:val="none" w:sz="0" w:space="0" w:color="auto"/>
        <w:bottom w:val="none" w:sz="0" w:space="0" w:color="auto"/>
        <w:right w:val="none" w:sz="0" w:space="0" w:color="auto"/>
      </w:divBdr>
      <w:divsChild>
        <w:div w:id="96496860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926</Characters>
  <Application>Microsoft Office Word</Application>
  <DocSecurity>0</DocSecurity>
  <Lines>7</Lines>
  <Paragraphs>2</Paragraphs>
  <ScaleCrop>false</ScaleCrop>
  <Company>shiba</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jing fan</cp:lastModifiedBy>
  <cp:revision>4</cp:revision>
  <dcterms:created xsi:type="dcterms:W3CDTF">2024-01-19T00:04:00Z</dcterms:created>
  <dcterms:modified xsi:type="dcterms:W3CDTF">2024-01-19T00:05:00Z</dcterms:modified>
</cp:coreProperties>
</file>