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72" w:rsidRDefault="00771472" w:rsidP="00771472">
      <w:pPr>
        <w:pStyle w:val="1"/>
      </w:pPr>
      <w:r>
        <w:rPr>
          <w:rFonts w:hint="eastAsia"/>
        </w:rPr>
        <w:t>十一、矢量和标量</w:t>
      </w:r>
    </w:p>
    <w:p w:rsidR="00771472" w:rsidRDefault="00771472" w:rsidP="00771472">
      <w:pPr>
        <w:ind w:firstLine="420"/>
      </w:pPr>
      <w:r>
        <w:rPr>
          <w:rFonts w:hint="eastAsia"/>
        </w:rPr>
        <w:t>我们在初中学过长度、质量、时间等等物理量。这些物理量的大小可以用一个带有单位的数值来表示，例如说铅笔长</w:t>
      </w:r>
      <w:r>
        <w:rPr>
          <w:rFonts w:hint="eastAsia"/>
        </w:rPr>
        <w:t>15cm</w:t>
      </w:r>
      <w:r>
        <w:rPr>
          <w:rFonts w:hint="eastAsia"/>
        </w:rPr>
        <w:t>，钢块的质量是</w:t>
      </w:r>
      <w:r>
        <w:rPr>
          <w:rFonts w:hint="eastAsia"/>
        </w:rPr>
        <w:t>50kg</w:t>
      </w:r>
      <w:r>
        <w:rPr>
          <w:rFonts w:hint="eastAsia"/>
        </w:rPr>
        <w:t>等等。我们用</w:t>
      </w:r>
      <w:r>
        <w:rPr>
          <w:rFonts w:hint="eastAsia"/>
        </w:rPr>
        <w:t>15cm</w:t>
      </w:r>
      <w:r>
        <w:rPr>
          <w:rFonts w:hint="eastAsia"/>
        </w:rPr>
        <w:t>就能完全描述这支铅笔的长度，用</w:t>
      </w:r>
      <w:r>
        <w:rPr>
          <w:rFonts w:hint="eastAsia"/>
        </w:rPr>
        <w:t>50kg</w:t>
      </w:r>
      <w:r>
        <w:rPr>
          <w:rFonts w:hint="eastAsia"/>
        </w:rPr>
        <w:t>就能完全描述这块钢的质量。力是有大小的，我们也可以用带有单位的数值来表示力。例如说这个力是</w:t>
      </w:r>
      <w:r>
        <w:rPr>
          <w:rFonts w:hint="eastAsia"/>
        </w:rPr>
        <w:t>10N</w:t>
      </w:r>
      <w:r>
        <w:rPr>
          <w:rFonts w:hint="eastAsia"/>
        </w:rPr>
        <w:t>，那个力是</w:t>
      </w:r>
      <w:r>
        <w:rPr>
          <w:rFonts w:hint="eastAsia"/>
        </w:rPr>
        <w:t>6N</w:t>
      </w:r>
      <w:r>
        <w:rPr>
          <w:rFonts w:hint="eastAsia"/>
        </w:rPr>
        <w:t>，可是，这样并没有把一个力完全表达出来。因为力不但有大小，而且有方向。相同大小的力，方向不同，它们的作用效果并不相同，要把一个力完全表达出来，除了说明它的大小。还要指明它的方向才行。</w:t>
      </w:r>
    </w:p>
    <w:p w:rsidR="00771472" w:rsidRDefault="00771472" w:rsidP="00771472">
      <w:pPr>
        <w:ind w:firstLine="420"/>
      </w:pPr>
      <w:r>
        <w:rPr>
          <w:rFonts w:hint="eastAsia"/>
        </w:rPr>
        <w:t>这种既有大小又有方向的物理量，除了力而外，在物理学中还有很多，我们在初中学过的速度也是这类物理量。我们说一辆汽车的速度是</w:t>
      </w:r>
      <w:r>
        <w:rPr>
          <w:rFonts w:hint="eastAsia"/>
        </w:rPr>
        <w:t>60km</w:t>
      </w:r>
      <w:r>
        <w:t>/h</w:t>
      </w:r>
      <w:r>
        <w:rPr>
          <w:rFonts w:hint="eastAsia"/>
        </w:rPr>
        <w:t>，这并没有把汽车的运动情况完全表达出来。因为这只能说明汽车运动得多快，而没有说明汽车运动的方向，速度不但有大小，而且有方向，速度的方向就是物体运动的方向。</w:t>
      </w:r>
    </w:p>
    <w:p w:rsidR="00771472" w:rsidRDefault="00771472" w:rsidP="00771472">
      <w:pPr>
        <w:ind w:firstLine="420"/>
      </w:pPr>
      <w:r>
        <w:rPr>
          <w:rFonts w:hint="eastAsia"/>
        </w:rPr>
        <w:t>这样，我们就接触到一类物理量。它们的共同特点是：既有大小，又有方向。这种既有大小又有方向的物理量，叫做</w:t>
      </w:r>
      <w:r w:rsidRPr="00984721">
        <w:rPr>
          <w:rStyle w:val="a4"/>
          <w:rFonts w:hint="eastAsia"/>
        </w:rPr>
        <w:t>矢量</w:t>
      </w:r>
      <w:r>
        <w:rPr>
          <w:rFonts w:hint="eastAsia"/>
        </w:rPr>
        <w:t>。力是矢量，速度也是矢量。那些只有大小没有方向的物理量，叫做</w:t>
      </w:r>
      <w:r w:rsidRPr="00984721">
        <w:rPr>
          <w:rStyle w:val="a4"/>
          <w:rFonts w:hint="eastAsia"/>
        </w:rPr>
        <w:t>标量</w:t>
      </w:r>
      <w:r>
        <w:rPr>
          <w:rFonts w:hint="eastAsia"/>
        </w:rPr>
        <w:t>。长度、质量、时间是标量，初中学过的功、温度等也是标量。</w:t>
      </w:r>
    </w:p>
    <w:p w:rsidR="00771472" w:rsidRDefault="00771472" w:rsidP="00771472">
      <w:pPr>
        <w:ind w:firstLine="420"/>
      </w:pPr>
      <w:r>
        <w:rPr>
          <w:rFonts w:hint="eastAsia"/>
        </w:rPr>
        <w:t>矢量可以用一根带箭头的线段来表示。线段按一定标度画出，线段的长短表示矢量的大小，箭头的指向表示矢量的方向。前面讲的力的图示，其实就是力矢量的表示，速度矢量以及所有其他矢量都可以这样来表示。</w:t>
      </w:r>
    </w:p>
    <w:p w:rsidR="00771472" w:rsidRDefault="00771472" w:rsidP="00771472">
      <w:pPr>
        <w:ind w:firstLine="420"/>
      </w:pPr>
      <w:r>
        <w:rPr>
          <w:rFonts w:hint="eastAsia"/>
        </w:rPr>
        <w:t>标量和矢量不仅含义不同，而且服从不同的运算规则。</w:t>
      </w:r>
    </w:p>
    <w:p w:rsidR="00771472" w:rsidRDefault="00771472" w:rsidP="00771472">
      <w:pPr>
        <w:ind w:firstLine="420"/>
      </w:pPr>
      <w:r>
        <w:rPr>
          <w:rFonts w:hint="eastAsia"/>
        </w:rPr>
        <w:t>两个同类的标量，例如两个质量，只要它们的数值和单位都相同，比如说都是</w:t>
      </w:r>
      <w:r>
        <w:rPr>
          <w:rFonts w:hint="eastAsia"/>
        </w:rPr>
        <w:t>12kg</w:t>
      </w:r>
      <w:r>
        <w:rPr>
          <w:rFonts w:hint="eastAsia"/>
        </w:rPr>
        <w:t>，我们就说这两个量是相等的。矢量则不然，两个同类的矢量，它们的大小相等，但方向不同，就不能说这两个矢量是相等的。比如两个力都是</w:t>
      </w:r>
      <w:r>
        <w:rPr>
          <w:rFonts w:hint="eastAsia"/>
        </w:rPr>
        <w:t>15N</w:t>
      </w:r>
      <w:r>
        <w:rPr>
          <w:rFonts w:hint="eastAsia"/>
        </w:rPr>
        <w:t>，但方向不同，就不能说这两个力矢量相等。两个矢量只有大小相等而且方向相同，才是相等的。</w:t>
      </w:r>
    </w:p>
    <w:p w:rsidR="00771472" w:rsidRDefault="00771472" w:rsidP="00771472">
      <w:pPr>
        <w:ind w:firstLine="420"/>
      </w:pPr>
      <w:r>
        <w:rPr>
          <w:rFonts w:hint="eastAsia"/>
        </w:rPr>
        <w:t>两个同类的标量，只要单位相同，它们的数值就可以用代数加法来适算。比如一个质量是</w:t>
      </w:r>
      <w:r>
        <w:rPr>
          <w:rFonts w:hint="eastAsia"/>
        </w:rPr>
        <w:t>10kg</w:t>
      </w:r>
      <w:r>
        <w:rPr>
          <w:rFonts w:hint="eastAsia"/>
        </w:rPr>
        <w:t>，另一个质量是</w:t>
      </w:r>
      <w:r>
        <w:rPr>
          <w:rFonts w:hint="eastAsia"/>
        </w:rPr>
        <w:t>5kg</w:t>
      </w:r>
      <w:r>
        <w:rPr>
          <w:rFonts w:hint="eastAsia"/>
        </w:rPr>
        <w:t>，总质量就是</w:t>
      </w:r>
      <w:r>
        <w:rPr>
          <w:rFonts w:hint="eastAsia"/>
        </w:rPr>
        <w:t>15kg</w:t>
      </w:r>
      <w:r>
        <w:rPr>
          <w:rFonts w:hint="eastAsia"/>
        </w:rPr>
        <w:t>。矢量则不能这样运算，一个物体受到两个力，一个是</w:t>
      </w:r>
      <w:r>
        <w:rPr>
          <w:rFonts w:hint="eastAsia"/>
        </w:rPr>
        <w:t>10N</w:t>
      </w:r>
      <w:r>
        <w:rPr>
          <w:rFonts w:hint="eastAsia"/>
        </w:rPr>
        <w:t>，一个是</w:t>
      </w:r>
      <w:r>
        <w:rPr>
          <w:rFonts w:hint="eastAsia"/>
        </w:rPr>
        <w:t>5N</w:t>
      </w:r>
      <w:r>
        <w:rPr>
          <w:rFonts w:hint="eastAsia"/>
        </w:rPr>
        <w:t>。这两个力共同作用所产生的效果不仅决定于它们的大小，而且决定于它们的方向。</w:t>
      </w:r>
    </w:p>
    <w:p w:rsidR="00771472" w:rsidRDefault="00771472" w:rsidP="00771472">
      <w:pPr>
        <w:ind w:firstLine="420"/>
      </w:pPr>
      <w:r>
        <w:rPr>
          <w:rFonts w:hint="eastAsia"/>
        </w:rPr>
        <w:t>前面讲的力的合成就充分说明了这一点。力的合成要按照平行四边形法则来进行。平行四边形法则不仅适用于力的合成，对于别的矢量（如速度矢量）同样适用，是矢量合成即矢量加法运算的普遍法则。</w:t>
      </w:r>
    </w:p>
    <w:p w:rsidR="00A94828" w:rsidRPr="00771472" w:rsidRDefault="00771472" w:rsidP="00771472">
      <w:pPr>
        <w:ind w:firstLine="420"/>
        <w:rPr>
          <w:rFonts w:hint="eastAsia"/>
        </w:rPr>
      </w:pPr>
      <w:r>
        <w:rPr>
          <w:rFonts w:hint="eastAsia"/>
        </w:rPr>
        <w:t>认识到矢量和标量的不同，这是物理学研究中的一大进步。有了矢量的概念并且运用矢</w:t>
      </w:r>
      <w:bookmarkStart w:id="0" w:name="_GoBack"/>
      <w:r>
        <w:rPr>
          <w:rFonts w:hint="eastAsia"/>
        </w:rPr>
        <w:t>量的运算规则，我们就能很方便地研究和处理一些物理问题。</w:t>
      </w:r>
      <w:bookmarkEnd w:id="0"/>
    </w:p>
    <w:sectPr w:rsidR="00A94828" w:rsidRPr="0077147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12E" w:rsidRDefault="00F7412E" w:rsidP="00463B9D">
      <w:pPr>
        <w:spacing w:line="240" w:lineRule="auto"/>
      </w:pPr>
      <w:r>
        <w:separator/>
      </w:r>
    </w:p>
  </w:endnote>
  <w:endnote w:type="continuationSeparator" w:id="0">
    <w:p w:rsidR="00F7412E" w:rsidRDefault="00F7412E" w:rsidP="00463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48832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63B9D" w:rsidRDefault="00463B9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3B9D" w:rsidRDefault="00463B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12E" w:rsidRDefault="00F7412E" w:rsidP="00463B9D">
      <w:pPr>
        <w:spacing w:line="240" w:lineRule="auto"/>
      </w:pPr>
      <w:r>
        <w:separator/>
      </w:r>
    </w:p>
  </w:footnote>
  <w:footnote w:type="continuationSeparator" w:id="0">
    <w:p w:rsidR="00F7412E" w:rsidRDefault="00F7412E" w:rsidP="00463B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72"/>
    <w:rsid w:val="00040093"/>
    <w:rsid w:val="00463B9D"/>
    <w:rsid w:val="00771472"/>
    <w:rsid w:val="00A94828"/>
    <w:rsid w:val="00F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EEAAA-63FB-4281-90E6-341F6B7F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72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Char">
    <w:name w:val="标题 1 Char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header"/>
    <w:basedOn w:val="a"/>
    <w:link w:val="Char0"/>
    <w:uiPriority w:val="99"/>
    <w:unhideWhenUsed/>
    <w:rsid w:val="0046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63B9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63B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63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shiba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2015-06-18T02:44:00Z</dcterms:created>
  <dcterms:modified xsi:type="dcterms:W3CDTF">2015-06-18T02:44:00Z</dcterms:modified>
</cp:coreProperties>
</file>