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E7" w:rsidRDefault="004B51E7" w:rsidP="004B51E7">
      <w:pPr>
        <w:pStyle w:val="1"/>
      </w:pPr>
      <w:r>
        <w:rPr>
          <w:rFonts w:hint="eastAsia"/>
        </w:rPr>
        <w:t>第十九章</w:t>
      </w:r>
      <w:r>
        <w:rPr>
          <w:rFonts w:hint="eastAsia"/>
        </w:rPr>
        <w:t xml:space="preserve"> </w:t>
      </w:r>
      <w:r>
        <w:rPr>
          <w:rFonts w:hint="eastAsia"/>
        </w:rPr>
        <w:t>课题研究</w:t>
      </w:r>
      <w:r>
        <w:rPr>
          <w:rFonts w:hint="eastAsia"/>
        </w:rPr>
        <w:t xml:space="preserve"> </w:t>
      </w:r>
      <w:r>
        <w:rPr>
          <w:rFonts w:hint="eastAsia"/>
        </w:rPr>
        <w:t>研究建筑石料的放射性</w:t>
      </w:r>
    </w:p>
    <w:p w:rsidR="00D309CD" w:rsidRDefault="00D309CD" w:rsidP="004B51E7">
      <w:pPr>
        <w:pStyle w:val="2"/>
      </w:pPr>
      <w:r>
        <w:rPr>
          <w:rFonts w:hint="eastAsia"/>
        </w:rPr>
        <w:t>背景知识</w:t>
      </w:r>
    </w:p>
    <w:p w:rsidR="004B51E7" w:rsidRDefault="00D309CD" w:rsidP="004B51E7">
      <w:pPr>
        <w:ind w:firstLine="420"/>
      </w:pPr>
      <w:r>
        <w:rPr>
          <w:rFonts w:hint="eastAsia"/>
        </w:rPr>
        <w:t>建筑材料造成的放射性危害有两类，即体外辐射与体内辐射。</w:t>
      </w:r>
    </w:p>
    <w:p w:rsidR="004B51E7" w:rsidRDefault="00D309CD" w:rsidP="004B51E7">
      <w:pPr>
        <w:ind w:firstLine="420"/>
      </w:pPr>
      <w:r>
        <w:rPr>
          <w:rFonts w:hint="eastAsia"/>
        </w:rPr>
        <w:t>体外辐射指天然石材中的辐射物对人体的直接超剂量辐射。体内辐射指放射源衰变时形成的放射性气体氡被人体吸入，从而对人造成的放射伤害。氡是自然界惟一的放射性气体，氡进</w:t>
      </w:r>
      <w:r w:rsidR="004B51E7">
        <w:rPr>
          <w:rFonts w:hint="eastAsia"/>
        </w:rPr>
        <w:t>入</w:t>
      </w:r>
      <w:r>
        <w:rPr>
          <w:rFonts w:hint="eastAsia"/>
        </w:rPr>
        <w:t>人的呼吸系统能诱发肺癌；另外，氡对脂肪有很高的亲和力，从而影响人的神经系统，使人精神不振，昏昏欲睡。</w:t>
      </w:r>
    </w:p>
    <w:tbl>
      <w:tblPr>
        <w:tblStyle w:val="aa"/>
        <w:tblW w:w="0" w:type="auto"/>
        <w:tblLook w:val="04A0" w:firstRow="1" w:lastRow="0" w:firstColumn="1" w:lastColumn="0" w:noHBand="0" w:noVBand="1"/>
      </w:tblPr>
      <w:tblGrid>
        <w:gridCol w:w="4151"/>
        <w:gridCol w:w="4151"/>
      </w:tblGrid>
      <w:tr w:rsidR="00500168" w:rsidRPr="00500168" w:rsidTr="00500168">
        <w:tc>
          <w:tcPr>
            <w:tcW w:w="8302" w:type="dxa"/>
            <w:gridSpan w:val="2"/>
            <w:tcBorders>
              <w:bottom w:val="nil"/>
            </w:tcBorders>
          </w:tcPr>
          <w:p w:rsidR="004B51E7" w:rsidRPr="00500168" w:rsidRDefault="004B51E7" w:rsidP="004B51E7">
            <w:pPr>
              <w:jc w:val="center"/>
              <w:rPr>
                <w:b/>
              </w:rPr>
            </w:pPr>
            <w:r w:rsidRPr="00500168">
              <w:rPr>
                <w:rFonts w:hint="eastAsia"/>
                <w:b/>
              </w:rPr>
              <w:t>日常生活中的辐射剂量</w:t>
            </w:r>
          </w:p>
        </w:tc>
      </w:tr>
      <w:tr w:rsidR="00500168" w:rsidRPr="00500168" w:rsidTr="00500168">
        <w:tc>
          <w:tcPr>
            <w:tcW w:w="4151" w:type="dxa"/>
            <w:tcBorders>
              <w:top w:val="nil"/>
              <w:bottom w:val="nil"/>
              <w:right w:val="nil"/>
            </w:tcBorders>
          </w:tcPr>
          <w:p w:rsidR="004B51E7" w:rsidRPr="00500168" w:rsidRDefault="004B51E7" w:rsidP="00500168">
            <w:pPr>
              <w:jc w:val="center"/>
              <w:rPr>
                <w:b/>
              </w:rPr>
            </w:pPr>
            <w:r w:rsidRPr="00500168">
              <w:rPr>
                <w:rFonts w:hint="eastAsia"/>
                <w:b/>
              </w:rPr>
              <w:t>项目</w:t>
            </w:r>
          </w:p>
        </w:tc>
        <w:tc>
          <w:tcPr>
            <w:tcW w:w="4151" w:type="dxa"/>
            <w:tcBorders>
              <w:top w:val="nil"/>
              <w:left w:val="nil"/>
              <w:bottom w:val="nil"/>
            </w:tcBorders>
          </w:tcPr>
          <w:p w:rsidR="004B51E7" w:rsidRPr="00500168" w:rsidRDefault="004B51E7" w:rsidP="00500168">
            <w:pPr>
              <w:jc w:val="center"/>
              <w:rPr>
                <w:b/>
              </w:rPr>
            </w:pPr>
            <w:r w:rsidRPr="00500168">
              <w:rPr>
                <w:rFonts w:hint="eastAsia"/>
                <w:b/>
              </w:rPr>
              <w:t>剂量</w:t>
            </w:r>
          </w:p>
        </w:tc>
      </w:tr>
      <w:tr w:rsidR="00500168" w:rsidRPr="00500168" w:rsidTr="00500168">
        <w:tc>
          <w:tcPr>
            <w:tcW w:w="4151" w:type="dxa"/>
            <w:tcBorders>
              <w:top w:val="nil"/>
              <w:bottom w:val="nil"/>
              <w:right w:val="nil"/>
            </w:tcBorders>
          </w:tcPr>
          <w:p w:rsidR="004B51E7" w:rsidRPr="00500168" w:rsidRDefault="004B51E7" w:rsidP="00500168">
            <w:pPr>
              <w:jc w:val="center"/>
            </w:pPr>
            <w:r w:rsidRPr="00500168">
              <w:rPr>
                <w:rFonts w:hint="eastAsia"/>
              </w:rPr>
              <w:t>国家规定的安全标准</w:t>
            </w:r>
          </w:p>
        </w:tc>
        <w:tc>
          <w:tcPr>
            <w:tcW w:w="4151" w:type="dxa"/>
            <w:tcBorders>
              <w:top w:val="nil"/>
              <w:left w:val="nil"/>
              <w:bottom w:val="nil"/>
            </w:tcBorders>
          </w:tcPr>
          <w:p w:rsidR="004B51E7" w:rsidRPr="00500168" w:rsidRDefault="00500168" w:rsidP="00500168">
            <w:pPr>
              <w:jc w:val="center"/>
            </w:pPr>
            <w:r w:rsidRPr="00500168">
              <w:rPr>
                <w:rFonts w:hint="eastAsia"/>
              </w:rPr>
              <w:t>5</w:t>
            </w:r>
            <w:r w:rsidRPr="00500168">
              <w:t xml:space="preserve">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4B51E7" w:rsidRPr="00500168" w:rsidRDefault="004B51E7" w:rsidP="00500168">
            <w:pPr>
              <w:jc w:val="center"/>
            </w:pPr>
            <w:r w:rsidRPr="00500168">
              <w:rPr>
                <w:rFonts w:hint="eastAsia"/>
              </w:rPr>
              <w:t>北京地区的天然本底</w:t>
            </w:r>
          </w:p>
        </w:tc>
        <w:tc>
          <w:tcPr>
            <w:tcW w:w="4151" w:type="dxa"/>
            <w:tcBorders>
              <w:top w:val="nil"/>
              <w:left w:val="nil"/>
              <w:bottom w:val="nil"/>
            </w:tcBorders>
          </w:tcPr>
          <w:p w:rsidR="004B51E7" w:rsidRPr="00500168" w:rsidRDefault="00500168" w:rsidP="00500168">
            <w:pPr>
              <w:jc w:val="center"/>
            </w:pPr>
            <w:r w:rsidRPr="00500168">
              <w:t xml:space="preserve">2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4B51E7" w:rsidRPr="00500168" w:rsidRDefault="004B51E7" w:rsidP="00500168">
            <w:pPr>
              <w:jc w:val="center"/>
            </w:pPr>
            <w:r w:rsidRPr="00500168">
              <w:rPr>
                <w:rFonts w:hint="eastAsia"/>
              </w:rPr>
              <w:t>吃食物</w:t>
            </w:r>
          </w:p>
        </w:tc>
        <w:tc>
          <w:tcPr>
            <w:tcW w:w="4151" w:type="dxa"/>
            <w:tcBorders>
              <w:top w:val="nil"/>
              <w:left w:val="nil"/>
              <w:bottom w:val="nil"/>
            </w:tcBorders>
          </w:tcPr>
          <w:p w:rsidR="004B51E7" w:rsidRPr="00500168" w:rsidRDefault="00500168" w:rsidP="00500168">
            <w:pPr>
              <w:jc w:val="center"/>
            </w:pPr>
            <w:r w:rsidRPr="00500168">
              <w:t xml:space="preserve">0.2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4B51E7" w:rsidRPr="00500168" w:rsidRDefault="00500168" w:rsidP="00500168">
            <w:pPr>
              <w:jc w:val="center"/>
            </w:pPr>
            <w:r w:rsidRPr="00500168">
              <w:rPr>
                <w:rFonts w:hint="eastAsia"/>
              </w:rPr>
              <w:t>砖制居室</w:t>
            </w:r>
          </w:p>
        </w:tc>
        <w:tc>
          <w:tcPr>
            <w:tcW w:w="4151" w:type="dxa"/>
            <w:tcBorders>
              <w:top w:val="nil"/>
              <w:left w:val="nil"/>
              <w:bottom w:val="nil"/>
            </w:tcBorders>
          </w:tcPr>
          <w:p w:rsidR="004B51E7" w:rsidRPr="00500168" w:rsidRDefault="00500168" w:rsidP="00500168">
            <w:pPr>
              <w:jc w:val="center"/>
            </w:pPr>
            <w:r w:rsidRPr="00500168">
              <w:t xml:space="preserve">0.4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4B51E7" w:rsidRPr="00500168" w:rsidRDefault="00500168" w:rsidP="00500168">
            <w:pPr>
              <w:jc w:val="center"/>
            </w:pPr>
            <w:r w:rsidRPr="00500168">
              <w:rPr>
                <w:rFonts w:hint="eastAsia"/>
              </w:rPr>
              <w:t>泥土、空气</w:t>
            </w:r>
          </w:p>
        </w:tc>
        <w:tc>
          <w:tcPr>
            <w:tcW w:w="4151" w:type="dxa"/>
            <w:tcBorders>
              <w:top w:val="nil"/>
              <w:left w:val="nil"/>
              <w:bottom w:val="nil"/>
            </w:tcBorders>
          </w:tcPr>
          <w:p w:rsidR="004B51E7" w:rsidRPr="00500168" w:rsidRDefault="00500168" w:rsidP="00500168">
            <w:pPr>
              <w:jc w:val="center"/>
            </w:pPr>
            <w:r w:rsidRPr="00500168">
              <w:t xml:space="preserve">0.5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4B51E7" w:rsidRPr="00500168" w:rsidRDefault="00500168" w:rsidP="00500168">
            <w:pPr>
              <w:jc w:val="center"/>
            </w:pPr>
            <w:r w:rsidRPr="00500168">
              <w:rPr>
                <w:rFonts w:hint="eastAsia"/>
              </w:rPr>
              <w:t>吸烟</w:t>
            </w:r>
            <w:r w:rsidRPr="00500168">
              <w:rPr>
                <w:rFonts w:hint="eastAsia"/>
              </w:rPr>
              <w:t>20</w:t>
            </w:r>
            <w:r w:rsidRPr="00500168">
              <w:rPr>
                <w:rFonts w:hint="eastAsia"/>
              </w:rPr>
              <w:t>支</w:t>
            </w:r>
            <w:r w:rsidRPr="00500168">
              <w:rPr>
                <w:rFonts w:hint="eastAsia"/>
              </w:rPr>
              <w:t>/</w:t>
            </w:r>
            <w:r w:rsidRPr="00500168">
              <w:rPr>
                <w:rFonts w:hint="eastAsia"/>
              </w:rPr>
              <w:t>天</w:t>
            </w:r>
          </w:p>
        </w:tc>
        <w:tc>
          <w:tcPr>
            <w:tcW w:w="4151" w:type="dxa"/>
            <w:tcBorders>
              <w:top w:val="nil"/>
              <w:left w:val="nil"/>
              <w:bottom w:val="nil"/>
            </w:tcBorders>
          </w:tcPr>
          <w:p w:rsidR="004B51E7" w:rsidRPr="00500168" w:rsidRDefault="00500168" w:rsidP="00500168">
            <w:pPr>
              <w:jc w:val="center"/>
            </w:pPr>
            <w:r w:rsidRPr="00500168">
              <w:t xml:space="preserve">1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500168" w:rsidRPr="00500168" w:rsidRDefault="00500168" w:rsidP="00500168">
            <w:pPr>
              <w:jc w:val="center"/>
            </w:pPr>
            <w:r w:rsidRPr="00500168">
              <w:rPr>
                <w:rFonts w:hint="eastAsia"/>
              </w:rPr>
              <w:t>乘飞机</w:t>
            </w:r>
          </w:p>
        </w:tc>
        <w:tc>
          <w:tcPr>
            <w:tcW w:w="4151" w:type="dxa"/>
            <w:tcBorders>
              <w:top w:val="nil"/>
              <w:left w:val="nil"/>
              <w:bottom w:val="nil"/>
            </w:tcBorders>
          </w:tcPr>
          <w:p w:rsidR="00500168" w:rsidRPr="00500168" w:rsidRDefault="00500168" w:rsidP="00500168">
            <w:pPr>
              <w:jc w:val="center"/>
              <w:rPr>
                <w:rFonts w:hint="eastAsia"/>
              </w:rPr>
            </w:pPr>
            <w:r w:rsidRPr="00500168">
              <w:t xml:space="preserve">0.001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500168" w:rsidRPr="00500168" w:rsidRDefault="00500168" w:rsidP="00500168">
            <w:pPr>
              <w:jc w:val="center"/>
              <w:rPr>
                <w:rFonts w:hint="eastAsia"/>
              </w:rPr>
            </w:pPr>
            <w:r w:rsidRPr="00500168">
              <w:rPr>
                <w:rFonts w:hint="eastAsia"/>
              </w:rPr>
              <w:t>门诊透视（向荧光板投影）</w:t>
            </w:r>
          </w:p>
        </w:tc>
        <w:tc>
          <w:tcPr>
            <w:tcW w:w="4151" w:type="dxa"/>
            <w:tcBorders>
              <w:top w:val="nil"/>
              <w:left w:val="nil"/>
              <w:bottom w:val="nil"/>
            </w:tcBorders>
          </w:tcPr>
          <w:p w:rsidR="00500168" w:rsidRPr="00500168" w:rsidRDefault="00500168" w:rsidP="00500168">
            <w:pPr>
              <w:jc w:val="center"/>
              <w:rPr>
                <w:rFonts w:hint="eastAsia"/>
              </w:rPr>
            </w:pPr>
            <w:r w:rsidRPr="00500168">
              <w:rPr>
                <w:rFonts w:hint="eastAsia"/>
              </w:rPr>
              <w:t>＞</w:t>
            </w:r>
            <w:r w:rsidRPr="00500168">
              <w:rPr>
                <w:rFonts w:hint="eastAsia"/>
              </w:rPr>
              <w:t xml:space="preserve">0.3 </w:t>
            </w:r>
            <w:r w:rsidRPr="00500168">
              <w:rPr>
                <w:rFonts w:hint="eastAsia"/>
              </w:rPr>
              <w:t>mSv/</w:t>
            </w:r>
            <w:r w:rsidRPr="00500168">
              <w:rPr>
                <w:rFonts w:hint="eastAsia"/>
              </w:rPr>
              <w:t>年</w:t>
            </w:r>
          </w:p>
        </w:tc>
      </w:tr>
      <w:tr w:rsidR="00500168" w:rsidRPr="00500168" w:rsidTr="00500168">
        <w:tc>
          <w:tcPr>
            <w:tcW w:w="4151" w:type="dxa"/>
            <w:tcBorders>
              <w:top w:val="nil"/>
              <w:bottom w:val="nil"/>
              <w:right w:val="nil"/>
            </w:tcBorders>
          </w:tcPr>
          <w:p w:rsidR="00500168" w:rsidRPr="00500168" w:rsidRDefault="00500168" w:rsidP="00500168">
            <w:pPr>
              <w:jc w:val="center"/>
              <w:rPr>
                <w:rFonts w:hint="eastAsia"/>
              </w:rPr>
            </w:pPr>
            <w:r w:rsidRPr="00500168">
              <w:rPr>
                <w:rFonts w:hint="eastAsia"/>
              </w:rPr>
              <w:t>胸部</w:t>
            </w:r>
            <w:r w:rsidRPr="00500168">
              <w:rPr>
                <w:rFonts w:hint="eastAsia"/>
              </w:rPr>
              <w:t>X</w:t>
            </w:r>
            <w:r w:rsidRPr="00500168">
              <w:rPr>
                <w:rFonts w:hint="eastAsia"/>
              </w:rPr>
              <w:t>光片（向胶片投影）</w:t>
            </w:r>
          </w:p>
        </w:tc>
        <w:tc>
          <w:tcPr>
            <w:tcW w:w="4151" w:type="dxa"/>
            <w:tcBorders>
              <w:top w:val="nil"/>
              <w:left w:val="nil"/>
              <w:bottom w:val="nil"/>
            </w:tcBorders>
          </w:tcPr>
          <w:p w:rsidR="00500168" w:rsidRPr="00500168" w:rsidRDefault="00500168" w:rsidP="00500168">
            <w:pPr>
              <w:jc w:val="center"/>
              <w:rPr>
                <w:rFonts w:hint="eastAsia"/>
              </w:rPr>
            </w:pPr>
            <w:r w:rsidRPr="00500168">
              <w:rPr>
                <w:rFonts w:hint="eastAsia"/>
              </w:rPr>
              <w:t>＞</w:t>
            </w:r>
            <w:r w:rsidRPr="00500168">
              <w:rPr>
                <w:rFonts w:hint="eastAsia"/>
              </w:rPr>
              <w:t xml:space="preserve">0.1 </w:t>
            </w:r>
            <w:r w:rsidRPr="00500168">
              <w:rPr>
                <w:rFonts w:hint="eastAsia"/>
              </w:rPr>
              <w:t>mSv/</w:t>
            </w:r>
            <w:r w:rsidRPr="00500168">
              <w:rPr>
                <w:rFonts w:hint="eastAsia"/>
              </w:rPr>
              <w:t>年</w:t>
            </w:r>
          </w:p>
        </w:tc>
      </w:tr>
      <w:tr w:rsidR="00500168" w:rsidRPr="00500168" w:rsidTr="00500168">
        <w:tc>
          <w:tcPr>
            <w:tcW w:w="8302" w:type="dxa"/>
            <w:gridSpan w:val="2"/>
            <w:tcBorders>
              <w:top w:val="nil"/>
            </w:tcBorders>
          </w:tcPr>
          <w:p w:rsidR="00500168" w:rsidRPr="00500168" w:rsidRDefault="00500168" w:rsidP="004B51E7">
            <w:pPr>
              <w:rPr>
                <w:rFonts w:hint="eastAsia"/>
              </w:rPr>
            </w:pPr>
            <w:r w:rsidRPr="00500168">
              <w:rPr>
                <w:rFonts w:hint="eastAsia"/>
                <w:b/>
              </w:rPr>
              <w:t>注</w:t>
            </w:r>
            <w:r w:rsidRPr="00500168">
              <w:rPr>
                <w:rFonts w:hint="eastAsia"/>
              </w:rPr>
              <w:t>：</w:t>
            </w:r>
            <w:r w:rsidRPr="00500168">
              <w:rPr>
                <w:rFonts w:hint="eastAsia"/>
              </w:rPr>
              <w:t>Sv</w:t>
            </w:r>
            <w:r w:rsidRPr="00500168">
              <w:rPr>
                <w:rFonts w:hint="eastAsia"/>
              </w:rPr>
              <w:t>为剂量当量单位，名称为“希沃特”，</w:t>
            </w:r>
            <w:r w:rsidRPr="00500168">
              <w:rPr>
                <w:rFonts w:hint="eastAsia"/>
              </w:rPr>
              <w:t>mSV</w:t>
            </w:r>
            <w:r w:rsidRPr="00500168">
              <w:rPr>
                <w:rFonts w:hint="eastAsia"/>
              </w:rPr>
              <w:t>为“毫希沃特”</w:t>
            </w:r>
          </w:p>
        </w:tc>
      </w:tr>
    </w:tbl>
    <w:p w:rsidR="004B51E7" w:rsidRDefault="004B51E7" w:rsidP="004B51E7">
      <w:pPr>
        <w:ind w:firstLine="420"/>
      </w:pPr>
    </w:p>
    <w:p w:rsidR="004B51E7" w:rsidRDefault="00D309CD" w:rsidP="004B51E7">
      <w:pPr>
        <w:ind w:firstLine="420"/>
      </w:pPr>
      <w:r>
        <w:rPr>
          <w:rFonts w:hint="eastAsia"/>
        </w:rPr>
        <w:t>建筑用的天然石材分为大理石、花岗岩两大类。花岗岩有多种成分共生，其中很可能有放射性元素。大理石的成分相对单纯，</w:t>
      </w:r>
      <w:bookmarkStart w:id="0" w:name="_GoBack"/>
      <w:bookmarkEnd w:id="0"/>
      <w:r>
        <w:rPr>
          <w:rFonts w:hint="eastAsia"/>
        </w:rPr>
        <w:t>主要是碳酸钙，存在放射性的可能性比花岗岩小。一般来说，红色、绿色、深红色石材如杜鹃红、印度红、枫叶红、玫瑰红等辐射超标较多。</w:t>
      </w:r>
    </w:p>
    <w:p w:rsidR="004B51E7" w:rsidRDefault="00D309CD" w:rsidP="004B51E7">
      <w:pPr>
        <w:ind w:firstLine="420"/>
      </w:pPr>
      <w:r>
        <w:rPr>
          <w:rFonts w:hint="eastAsia"/>
        </w:rPr>
        <w:t>为了防止放射性元素含量过高的石材进入我们的环境，我国早在</w:t>
      </w:r>
      <w:r>
        <w:rPr>
          <w:rFonts w:hint="eastAsia"/>
        </w:rPr>
        <w:t>1993</w:t>
      </w:r>
      <w:r>
        <w:rPr>
          <w:rFonts w:hint="eastAsia"/>
        </w:rPr>
        <w:t>年就制定了《天然石材放射性保护分类控制标准》。在这个标准中，石材分为</w:t>
      </w:r>
      <w:r>
        <w:rPr>
          <w:rFonts w:hint="eastAsia"/>
        </w:rPr>
        <w:t>A</w:t>
      </w:r>
      <w:r>
        <w:rPr>
          <w:rFonts w:hint="eastAsia"/>
        </w:rPr>
        <w:t>、</w:t>
      </w:r>
      <w:r>
        <w:rPr>
          <w:rFonts w:hint="eastAsia"/>
        </w:rPr>
        <w:t>B</w:t>
      </w:r>
      <w:r>
        <w:rPr>
          <w:rFonts w:hint="eastAsia"/>
        </w:rPr>
        <w:t>、</w:t>
      </w:r>
      <w:r>
        <w:rPr>
          <w:rFonts w:hint="eastAsia"/>
        </w:rPr>
        <w:t>C</w:t>
      </w:r>
      <w:r>
        <w:rPr>
          <w:rFonts w:hint="eastAsia"/>
        </w:rPr>
        <w:t>三类，每一类都有分类控制值。符合这三类指标的石材都算符合标准，只是使用范围不同。标准规定：符合</w:t>
      </w:r>
      <w:r>
        <w:rPr>
          <w:rFonts w:hint="eastAsia"/>
        </w:rPr>
        <w:t>A</w:t>
      </w:r>
      <w:r>
        <w:rPr>
          <w:rFonts w:hint="eastAsia"/>
        </w:rPr>
        <w:t>类标准的石材，其使用范围不受限制；符合</w:t>
      </w:r>
      <w:r>
        <w:rPr>
          <w:rFonts w:hint="eastAsia"/>
        </w:rPr>
        <w:t>B</w:t>
      </w:r>
      <w:r>
        <w:rPr>
          <w:rFonts w:hint="eastAsia"/>
        </w:rPr>
        <w:t>类标准但不符合</w:t>
      </w:r>
      <w:r>
        <w:rPr>
          <w:rFonts w:hint="eastAsia"/>
        </w:rPr>
        <w:t>A</w:t>
      </w:r>
      <w:r>
        <w:rPr>
          <w:rFonts w:hint="eastAsia"/>
        </w:rPr>
        <w:t>类标准的石材，不宜用做居室</w:t>
      </w:r>
      <w:r w:rsidR="004B51E7">
        <w:rPr>
          <w:rFonts w:hint="eastAsia"/>
        </w:rPr>
        <w:t>的内饰面，但可用于其他一切建筑物的内外饰面；</w:t>
      </w:r>
      <w:r w:rsidR="004B51E7">
        <w:rPr>
          <w:rFonts w:hint="eastAsia"/>
        </w:rPr>
        <w:t>C</w:t>
      </w:r>
      <w:r w:rsidR="004B51E7">
        <w:rPr>
          <w:rFonts w:hint="eastAsia"/>
        </w:rPr>
        <w:t>类石材只可用于建筑物的外饰面或作为海堤、桥墩及碑石、园林等外装修材料。</w:t>
      </w:r>
    </w:p>
    <w:p w:rsidR="004B51E7" w:rsidRDefault="004B51E7" w:rsidP="004B51E7">
      <w:pPr>
        <w:ind w:firstLine="420"/>
      </w:pPr>
      <w:r>
        <w:rPr>
          <w:rFonts w:hint="eastAsia"/>
        </w:rPr>
        <w:t>购买石材时应认真了解是否达到相应的放射性安全标准。</w:t>
      </w:r>
    </w:p>
    <w:p w:rsidR="004B51E7" w:rsidRPr="00500168" w:rsidRDefault="00D309CD" w:rsidP="004B51E7">
      <w:pPr>
        <w:ind w:firstLine="420"/>
        <w:rPr>
          <w:color w:val="ED7D31" w:themeColor="accent2"/>
        </w:rPr>
      </w:pPr>
      <w:r w:rsidRPr="00500168">
        <w:rPr>
          <w:rFonts w:hint="eastAsia"/>
          <w:color w:val="ED7D31" w:themeColor="accent2"/>
        </w:rPr>
        <w:t>在现代医用放射投影设备中，一种光电转换板代替了荧光板或感光胶片。它的作用与电视摄像管中的感光板相似，可以把人体在</w:t>
      </w:r>
      <w:r w:rsidRPr="00500168">
        <w:rPr>
          <w:rFonts w:hint="eastAsia"/>
          <w:color w:val="ED7D31" w:themeColor="accent2"/>
        </w:rPr>
        <w:t>X</w:t>
      </w:r>
      <w:r w:rsidRPr="00500168">
        <w:rPr>
          <w:rFonts w:hint="eastAsia"/>
          <w:color w:val="ED7D31" w:themeColor="accent2"/>
        </w:rPr>
        <w:t>光下的授影转换成电子图像。医生在显示器上观察，或用激光扫描在胶片上成像。由于这种光电转换器件的灵敏度很高，</w:t>
      </w:r>
      <w:r w:rsidRPr="00500168">
        <w:rPr>
          <w:rFonts w:hint="eastAsia"/>
          <w:color w:val="ED7D31" w:themeColor="accent2"/>
        </w:rPr>
        <w:t>X</w:t>
      </w:r>
      <w:r w:rsidRPr="00500168">
        <w:rPr>
          <w:rFonts w:hint="eastAsia"/>
          <w:color w:val="ED7D31" w:themeColor="accent2"/>
        </w:rPr>
        <w:t>射线可以很</w:t>
      </w:r>
      <w:r w:rsidR="004B51E7" w:rsidRPr="00500168">
        <w:rPr>
          <w:rFonts w:hint="eastAsia"/>
          <w:color w:val="ED7D31" w:themeColor="accent2"/>
        </w:rPr>
        <w:t>弱</w:t>
      </w:r>
      <w:r w:rsidRPr="00500168">
        <w:rPr>
          <w:rFonts w:hint="eastAsia"/>
          <w:color w:val="ED7D31" w:themeColor="accent2"/>
        </w:rPr>
        <w:t>，所以大大减少了病人和医生接受的辐射剂量。</w:t>
      </w:r>
    </w:p>
    <w:p w:rsidR="00D309CD" w:rsidRDefault="00D309CD" w:rsidP="004B51E7">
      <w:pPr>
        <w:pStyle w:val="2"/>
      </w:pPr>
      <w:r>
        <w:rPr>
          <w:rFonts w:hint="eastAsia"/>
        </w:rPr>
        <w:t>调查研究</w:t>
      </w:r>
    </w:p>
    <w:p w:rsidR="004B51E7" w:rsidRDefault="00D309CD" w:rsidP="004B51E7">
      <w:pPr>
        <w:ind w:firstLine="420"/>
      </w:pPr>
      <w:r>
        <w:rPr>
          <w:rFonts w:hint="eastAsia"/>
        </w:rPr>
        <w:t>1</w:t>
      </w:r>
      <w:r>
        <w:rPr>
          <w:rFonts w:hint="eastAsia"/>
        </w:rPr>
        <w:t>．查阅资料，或到当地的地矿所、防疫站、环保局访问，了解上述</w:t>
      </w:r>
      <w:r>
        <w:rPr>
          <w:rFonts w:hint="eastAsia"/>
        </w:rPr>
        <w:t>A</w:t>
      </w:r>
      <w:r>
        <w:rPr>
          <w:rFonts w:hint="eastAsia"/>
        </w:rPr>
        <w:t>、</w:t>
      </w:r>
      <w:r>
        <w:rPr>
          <w:rFonts w:hint="eastAsia"/>
        </w:rPr>
        <w:t>B</w:t>
      </w:r>
      <w:r>
        <w:rPr>
          <w:rFonts w:hint="eastAsia"/>
        </w:rPr>
        <w:t>、</w:t>
      </w:r>
      <w:r>
        <w:rPr>
          <w:rFonts w:hint="eastAsia"/>
        </w:rPr>
        <w:t>C</w:t>
      </w:r>
      <w:r>
        <w:rPr>
          <w:rFonts w:hint="eastAsia"/>
        </w:rPr>
        <w:t>三类控制标准的具体内容。了解家庭装修中使用石材应该注意的问题。</w:t>
      </w:r>
    </w:p>
    <w:p w:rsidR="004B51E7" w:rsidRDefault="00D309CD" w:rsidP="004B51E7">
      <w:pPr>
        <w:ind w:firstLine="420"/>
      </w:pPr>
      <w:r>
        <w:rPr>
          <w:rFonts w:hint="eastAsia"/>
        </w:rPr>
        <w:t>2</w:t>
      </w:r>
      <w:r>
        <w:rPr>
          <w:rFonts w:hint="eastAsia"/>
        </w:rPr>
        <w:t>．到建材市场，了解经销商对他们自己经营的石材放射性的认识。了解建筑材料放射性污染的规定和建材市场上不同石材的放射性强度。</w:t>
      </w:r>
    </w:p>
    <w:p w:rsidR="004B51E7" w:rsidRDefault="00D309CD" w:rsidP="004B51E7">
      <w:pPr>
        <w:ind w:firstLine="420"/>
      </w:pPr>
      <w:r>
        <w:rPr>
          <w:rFonts w:hint="eastAsia"/>
        </w:rPr>
        <w:lastRenderedPageBreak/>
        <w:t>3</w:t>
      </w:r>
      <w:r>
        <w:rPr>
          <w:rFonts w:hint="eastAsia"/>
        </w:rPr>
        <w:t>．选取几种石材样品，参照本章第</w:t>
      </w:r>
      <w:r>
        <w:rPr>
          <w:rFonts w:hint="eastAsia"/>
        </w:rPr>
        <w:t>3</w:t>
      </w:r>
      <w:r>
        <w:rPr>
          <w:rFonts w:hint="eastAsia"/>
        </w:rPr>
        <w:t>节“做一做”介绍的方法，用传感器和计算机对比几种石材的放射性，并与已知放射源（如学校威耳逊云室的配套放射源）的放射强度做对比。</w:t>
      </w:r>
    </w:p>
    <w:p w:rsidR="00A94828" w:rsidRDefault="00D309CD" w:rsidP="004B51E7">
      <w:pPr>
        <w:ind w:firstLine="420"/>
      </w:pPr>
      <w:r>
        <w:rPr>
          <w:rFonts w:hint="eastAsia"/>
        </w:rPr>
        <w:t>最后写出调查研究的综合报告。</w:t>
      </w:r>
    </w:p>
    <w:sectPr w:rsidR="00A94828" w:rsidSect="00BE2659">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6A" w:rsidRDefault="00E93B6A" w:rsidP="00CB3AC7">
      <w:pPr>
        <w:spacing w:line="240" w:lineRule="auto"/>
      </w:pPr>
      <w:r>
        <w:separator/>
      </w:r>
    </w:p>
  </w:endnote>
  <w:endnote w:type="continuationSeparator" w:id="0">
    <w:p w:rsidR="00E93B6A" w:rsidRDefault="00E93B6A" w:rsidP="00CB3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29944"/>
      <w:docPartObj>
        <w:docPartGallery w:val="Page Numbers (Bottom of Page)"/>
        <w:docPartUnique/>
      </w:docPartObj>
    </w:sdtPr>
    <w:sdtEndPr/>
    <w:sdtContent>
      <w:sdt>
        <w:sdtPr>
          <w:id w:val="1728636285"/>
          <w:docPartObj>
            <w:docPartGallery w:val="Page Numbers (Top of Page)"/>
            <w:docPartUnique/>
          </w:docPartObj>
        </w:sdtPr>
        <w:sdtEndPr/>
        <w:sdtContent>
          <w:p w:rsidR="007B4BE6" w:rsidRDefault="007B4BE6">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0016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00168">
              <w:rPr>
                <w:b/>
                <w:bCs/>
                <w:noProof/>
              </w:rPr>
              <w:t>2</w:t>
            </w:r>
            <w:r>
              <w:rPr>
                <w:b/>
                <w:bCs/>
                <w:sz w:val="24"/>
                <w:szCs w:val="24"/>
              </w:rPr>
              <w:fldChar w:fldCharType="end"/>
            </w:r>
          </w:p>
        </w:sdtContent>
      </w:sdt>
    </w:sdtContent>
  </w:sdt>
  <w:p w:rsidR="007B4BE6" w:rsidRDefault="007B4B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6A" w:rsidRDefault="00E93B6A" w:rsidP="00CB3AC7">
      <w:pPr>
        <w:spacing w:line="240" w:lineRule="auto"/>
      </w:pPr>
      <w:r>
        <w:separator/>
      </w:r>
    </w:p>
  </w:footnote>
  <w:footnote w:type="continuationSeparator" w:id="0">
    <w:p w:rsidR="00E93B6A" w:rsidRDefault="00E93B6A" w:rsidP="00CB3A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4"/>
    <w:rsid w:val="00023978"/>
    <w:rsid w:val="00040093"/>
    <w:rsid w:val="00084A1B"/>
    <w:rsid w:val="000D2A72"/>
    <w:rsid w:val="00191F35"/>
    <w:rsid w:val="002841B0"/>
    <w:rsid w:val="003048D2"/>
    <w:rsid w:val="00321D4C"/>
    <w:rsid w:val="0039676E"/>
    <w:rsid w:val="004B51E7"/>
    <w:rsid w:val="00500168"/>
    <w:rsid w:val="00527F34"/>
    <w:rsid w:val="00592884"/>
    <w:rsid w:val="00632E9A"/>
    <w:rsid w:val="0075062B"/>
    <w:rsid w:val="0076316D"/>
    <w:rsid w:val="007B4BE6"/>
    <w:rsid w:val="00881331"/>
    <w:rsid w:val="009419B5"/>
    <w:rsid w:val="00984A7D"/>
    <w:rsid w:val="009E0B2E"/>
    <w:rsid w:val="00A019BB"/>
    <w:rsid w:val="00A94828"/>
    <w:rsid w:val="00BE2659"/>
    <w:rsid w:val="00BE40B3"/>
    <w:rsid w:val="00C364A5"/>
    <w:rsid w:val="00C4562A"/>
    <w:rsid w:val="00C9034B"/>
    <w:rsid w:val="00CB3AC7"/>
    <w:rsid w:val="00CB77D4"/>
    <w:rsid w:val="00CD3B31"/>
    <w:rsid w:val="00D309CD"/>
    <w:rsid w:val="00D47F0C"/>
    <w:rsid w:val="00D93CD0"/>
    <w:rsid w:val="00E93B6A"/>
    <w:rsid w:val="00EC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371E"/>
  <w15:chartTrackingRefBased/>
  <w15:docId w15:val="{423FB6A6-57C4-4E52-9810-1942F284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9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C5212"/>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C5212"/>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EC5212"/>
    <w:rPr>
      <w:rFonts w:asciiTheme="majorHAnsi" w:eastAsia="黑体" w:hAnsiTheme="majorHAnsi" w:cstheme="majorBidi"/>
      <w:bCs/>
      <w:sz w:val="28"/>
      <w:szCs w:val="32"/>
    </w:rPr>
  </w:style>
  <w:style w:type="character" w:customStyle="1" w:styleId="30">
    <w:name w:val="标题 3 字符"/>
    <w:basedOn w:val="a0"/>
    <w:link w:val="3"/>
    <w:rsid w:val="00EC5212"/>
    <w:rPr>
      <w:rFonts w:eastAsia="黑体"/>
      <w:b/>
      <w:bCs/>
      <w:sz w:val="21"/>
      <w:szCs w:val="32"/>
    </w:rPr>
  </w:style>
  <w:style w:type="paragraph" w:styleId="a6">
    <w:name w:val="header"/>
    <w:basedOn w:val="a"/>
    <w:link w:val="a7"/>
    <w:uiPriority w:val="99"/>
    <w:unhideWhenUsed/>
    <w:rsid w:val="00CB3AC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CB3AC7"/>
    <w:rPr>
      <w:sz w:val="18"/>
      <w:szCs w:val="18"/>
    </w:rPr>
  </w:style>
  <w:style w:type="paragraph" w:styleId="a8">
    <w:name w:val="footer"/>
    <w:basedOn w:val="a"/>
    <w:link w:val="a9"/>
    <w:uiPriority w:val="99"/>
    <w:unhideWhenUsed/>
    <w:rsid w:val="00CB3AC7"/>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CB3AC7"/>
    <w:rPr>
      <w:sz w:val="18"/>
      <w:szCs w:val="18"/>
    </w:rPr>
  </w:style>
  <w:style w:type="table" w:styleId="aa">
    <w:name w:val="Table Grid"/>
    <w:basedOn w:val="a1"/>
    <w:uiPriority w:val="39"/>
    <w:rsid w:val="00BE4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BE40B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b">
    <w:name w:val="footnote text"/>
    <w:basedOn w:val="a"/>
    <w:link w:val="ac"/>
    <w:uiPriority w:val="99"/>
    <w:semiHidden/>
    <w:unhideWhenUsed/>
    <w:rsid w:val="009E0B2E"/>
    <w:pPr>
      <w:snapToGrid w:val="0"/>
      <w:jc w:val="left"/>
    </w:pPr>
    <w:rPr>
      <w:sz w:val="18"/>
      <w:szCs w:val="18"/>
    </w:rPr>
  </w:style>
  <w:style w:type="character" w:customStyle="1" w:styleId="ac">
    <w:name w:val="脚注文本 字符"/>
    <w:basedOn w:val="a0"/>
    <w:link w:val="ab"/>
    <w:uiPriority w:val="99"/>
    <w:semiHidden/>
    <w:rsid w:val="009E0B2E"/>
    <w:rPr>
      <w:sz w:val="18"/>
      <w:szCs w:val="18"/>
    </w:rPr>
  </w:style>
  <w:style w:type="character" w:styleId="ad">
    <w:name w:val="footnote reference"/>
    <w:basedOn w:val="a0"/>
    <w:uiPriority w:val="99"/>
    <w:semiHidden/>
    <w:unhideWhenUsed/>
    <w:rsid w:val="009E0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85779-5C6B-4592-A127-84DCF2F8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170</Words>
  <Characters>971</Characters>
  <Application>Microsoft Office Word</Application>
  <DocSecurity>0</DocSecurity>
  <Lines>8</Lines>
  <Paragraphs>2</Paragraphs>
  <ScaleCrop>false</ScaleCrop>
  <Company>shiba</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21</cp:revision>
  <dcterms:created xsi:type="dcterms:W3CDTF">2017-02-20T08:00:00Z</dcterms:created>
  <dcterms:modified xsi:type="dcterms:W3CDTF">2017-03-13T07:21:00Z</dcterms:modified>
</cp:coreProperties>
</file>