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E76" w:rsidRDefault="00602E76" w:rsidP="00602E76">
      <w:pPr>
        <w:pStyle w:val="1"/>
      </w:pPr>
      <w:r>
        <w:t>轻松了解电子的电荷及质量</w:t>
      </w:r>
    </w:p>
    <w:p w:rsidR="00602E76" w:rsidRDefault="00197BA7" w:rsidP="00197BA7">
      <w:pPr>
        <w:ind w:firstLine="420"/>
      </w:pPr>
      <w:r>
        <w:rPr>
          <w:rFonts w:hint="eastAsia"/>
        </w:rPr>
        <w:t>电子荷质比的测定。所需时间</w:t>
      </w:r>
      <w:r>
        <w:rPr>
          <w:rFonts w:hint="eastAsia"/>
        </w:rPr>
        <w:t>10</w:t>
      </w:r>
      <w:r>
        <w:rPr>
          <w:rFonts w:hint="eastAsia"/>
        </w:rPr>
        <w:t>分钟。</w:t>
      </w:r>
    </w:p>
    <w:p w:rsidR="00602E76" w:rsidRDefault="00602E76" w:rsidP="00197BA7">
      <w:pPr>
        <w:pStyle w:val="2"/>
      </w:pPr>
      <w:r>
        <w:rPr>
          <w:rFonts w:hint="eastAsia"/>
        </w:rPr>
        <w:t>实验</w:t>
      </w:r>
      <w:r w:rsidR="00197BA7">
        <w:rPr>
          <w:rFonts w:hint="eastAsia"/>
        </w:rPr>
        <w:t>内容</w:t>
      </w:r>
    </w:p>
    <w:p w:rsidR="00602E76" w:rsidRDefault="00602E76" w:rsidP="00197BA7">
      <w:pPr>
        <w:ind w:firstLine="420"/>
      </w:pPr>
      <w:r>
        <w:rPr>
          <w:rFonts w:hint="eastAsia"/>
        </w:rPr>
        <w:t xml:space="preserve"> </w:t>
      </w:r>
      <w:r>
        <w:rPr>
          <w:rFonts w:hint="eastAsia"/>
        </w:rPr>
        <w:t>使用布劳恩阴极射线管再现汤姆逊</w:t>
      </w:r>
      <w:r>
        <w:rPr>
          <w:rFonts w:hint="eastAsia"/>
        </w:rPr>
        <w:t>1897</w:t>
      </w:r>
      <w:r>
        <w:rPr>
          <w:rFonts w:hint="eastAsia"/>
        </w:rPr>
        <w:t>年进行的电子的荷质比的测定实验。按照教科书上所记载的实验进行操作，能在很短的时间里就得到相当精确的结果。</w:t>
      </w:r>
    </w:p>
    <w:p w:rsidR="00602E76" w:rsidRDefault="00602E76" w:rsidP="00197BA7">
      <w:pPr>
        <w:pStyle w:val="2"/>
      </w:pPr>
      <w:r>
        <w:rPr>
          <w:rFonts w:hint="eastAsia"/>
        </w:rPr>
        <w:t>所需材料</w:t>
      </w:r>
    </w:p>
    <w:p w:rsidR="00602E76" w:rsidRDefault="00602E76" w:rsidP="00197BA7">
      <w:pPr>
        <w:ind w:firstLine="420"/>
      </w:pPr>
      <w:r>
        <w:rPr>
          <w:rFonts w:hint="eastAsia"/>
        </w:rPr>
        <w:t>布劳恩阴极射线管（以下称为</w:t>
      </w:r>
      <w:r>
        <w:rPr>
          <w:rFonts w:hint="eastAsia"/>
        </w:rPr>
        <w:t>BW</w:t>
      </w:r>
      <w:r>
        <w:rPr>
          <w:rFonts w:hint="eastAsia"/>
        </w:rPr>
        <w:t>氏管），</w:t>
      </w:r>
      <w:r w:rsidR="00197BA7">
        <w:rPr>
          <w:rFonts w:hint="eastAsia"/>
        </w:rPr>
        <w:t>1</w:t>
      </w:r>
      <w:r>
        <w:rPr>
          <w:rFonts w:hint="eastAsia"/>
        </w:rPr>
        <w:t>5000V</w:t>
      </w:r>
      <w:r>
        <w:rPr>
          <w:rFonts w:hint="eastAsia"/>
        </w:rPr>
        <w:t>直流可变高压电源，滑线电阻调压器，</w:t>
      </w:r>
      <w:r>
        <w:rPr>
          <w:rFonts w:hint="eastAsia"/>
        </w:rPr>
        <w:t>200V</w:t>
      </w:r>
      <w:r>
        <w:rPr>
          <w:rFonts w:hint="eastAsia"/>
        </w:rPr>
        <w:t>直流可变电源，偏转线圈</w:t>
      </w:r>
      <w:r>
        <w:rPr>
          <w:rFonts w:hint="eastAsia"/>
        </w:rPr>
        <w:t>2</w:t>
      </w:r>
      <w:r>
        <w:rPr>
          <w:rFonts w:hint="eastAsia"/>
        </w:rPr>
        <w:t>个，直流稳定电源，电阻</w:t>
      </w:r>
      <w:r w:rsidR="00197BA7">
        <w:rPr>
          <w:rFonts w:hint="eastAsia"/>
        </w:rPr>
        <w:t>（</w:t>
      </w:r>
      <w:r>
        <w:rPr>
          <w:rFonts w:hint="eastAsia"/>
        </w:rPr>
        <w:t>300</w:t>
      </w:r>
      <w:r w:rsidR="00197BA7">
        <w:rPr>
          <w:rFonts w:cs="Times New Roman"/>
        </w:rPr>
        <w:t>Ω</w:t>
      </w:r>
      <w:r w:rsidR="00197BA7">
        <w:rPr>
          <w:rFonts w:hint="eastAsia"/>
        </w:rPr>
        <w:t>）</w:t>
      </w:r>
      <w:r>
        <w:rPr>
          <w:rFonts w:hint="eastAsia"/>
        </w:rPr>
        <w:t>，直流电流计，直流电压计，量尺。</w:t>
      </w:r>
    </w:p>
    <w:p w:rsidR="008B4874" w:rsidRDefault="008B4874" w:rsidP="008B4874">
      <w:pPr>
        <w:jc w:val="center"/>
        <w:rPr>
          <w:rFonts w:hint="eastAsia"/>
        </w:rPr>
      </w:pPr>
      <w:r>
        <w:rPr>
          <w:rFonts w:hint="eastAsia"/>
          <w:noProof/>
        </w:rPr>
        <w:drawing>
          <wp:inline distT="0" distB="0" distL="0" distR="0">
            <wp:extent cx="4607560" cy="188718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电子荷质比-2.png"/>
                    <pic:cNvPicPr/>
                  </pic:nvPicPr>
                  <pic:blipFill>
                    <a:blip r:embed="rId7">
                      <a:extLst>
                        <a:ext uri="{28A0092B-C50C-407E-A947-70E740481C1C}">
                          <a14:useLocalDpi xmlns:a14="http://schemas.microsoft.com/office/drawing/2010/main" val="0"/>
                        </a:ext>
                      </a:extLst>
                    </a:blip>
                    <a:stretch>
                      <a:fillRect/>
                    </a:stretch>
                  </pic:blipFill>
                  <pic:spPr>
                    <a:xfrm>
                      <a:off x="0" y="0"/>
                      <a:ext cx="4614064" cy="1889844"/>
                    </a:xfrm>
                    <a:prstGeom prst="rect">
                      <a:avLst/>
                    </a:prstGeom>
                  </pic:spPr>
                </pic:pic>
              </a:graphicData>
            </a:graphic>
          </wp:inline>
        </w:drawing>
      </w:r>
    </w:p>
    <w:p w:rsidR="00602E76" w:rsidRDefault="00602E76" w:rsidP="00197BA7">
      <w:pPr>
        <w:pStyle w:val="2"/>
      </w:pPr>
      <w:r>
        <w:rPr>
          <w:rFonts w:hint="eastAsia"/>
        </w:rPr>
        <w:t>实验方法</w:t>
      </w:r>
    </w:p>
    <w:p w:rsidR="00197BA7" w:rsidRDefault="00602E76" w:rsidP="001F195E">
      <w:pPr>
        <w:numPr>
          <w:ilvl w:val="0"/>
          <w:numId w:val="3"/>
        </w:numPr>
      </w:pPr>
      <w:r>
        <w:rPr>
          <w:rFonts w:hint="eastAsia"/>
        </w:rPr>
        <w:t>将所有的实验器材按照下图所示摆放好。</w:t>
      </w:r>
    </w:p>
    <w:p w:rsidR="008B4874" w:rsidRDefault="008B4874" w:rsidP="008B4874">
      <w:pPr>
        <w:jc w:val="center"/>
        <w:rPr>
          <w:rFonts w:hint="eastAsia"/>
        </w:rPr>
      </w:pPr>
      <w:r>
        <w:rPr>
          <w:rFonts w:hint="eastAsia"/>
          <w:noProof/>
        </w:rPr>
        <w:drawing>
          <wp:inline distT="0" distB="0" distL="0" distR="0">
            <wp:extent cx="4762500" cy="2333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电子荷质比-1.png"/>
                    <pic:cNvPicPr/>
                  </pic:nvPicPr>
                  <pic:blipFill>
                    <a:blip r:embed="rId8">
                      <a:extLst>
                        <a:ext uri="{28A0092B-C50C-407E-A947-70E740481C1C}">
                          <a14:useLocalDpi xmlns:a14="http://schemas.microsoft.com/office/drawing/2010/main" val="0"/>
                        </a:ext>
                      </a:extLst>
                    </a:blip>
                    <a:stretch>
                      <a:fillRect/>
                    </a:stretch>
                  </pic:blipFill>
                  <pic:spPr>
                    <a:xfrm>
                      <a:off x="0" y="0"/>
                      <a:ext cx="4762500" cy="2333625"/>
                    </a:xfrm>
                    <a:prstGeom prst="rect">
                      <a:avLst/>
                    </a:prstGeom>
                  </pic:spPr>
                </pic:pic>
              </a:graphicData>
            </a:graphic>
          </wp:inline>
        </w:drawing>
      </w:r>
    </w:p>
    <w:p w:rsidR="00A36964" w:rsidRDefault="00602E76" w:rsidP="00AD6309">
      <w:pPr>
        <w:numPr>
          <w:ilvl w:val="0"/>
          <w:numId w:val="3"/>
        </w:numPr>
      </w:pPr>
      <w:r>
        <w:rPr>
          <w:rFonts w:hint="eastAsia"/>
        </w:rPr>
        <w:lastRenderedPageBreak/>
        <w:t>用直流可变高压电源将约</w:t>
      </w:r>
      <w:r>
        <w:rPr>
          <w:rFonts w:hint="eastAsia"/>
        </w:rPr>
        <w:t>15000V</w:t>
      </w:r>
      <w:r>
        <w:rPr>
          <w:rFonts w:hint="eastAsia"/>
        </w:rPr>
        <w:t>的高压加在</w:t>
      </w:r>
      <w:r>
        <w:rPr>
          <w:rFonts w:hint="eastAsia"/>
        </w:rPr>
        <w:t>BW</w:t>
      </w:r>
      <w:r>
        <w:rPr>
          <w:rFonts w:hint="eastAsia"/>
        </w:rPr>
        <w:t>氏管的</w:t>
      </w:r>
      <w:r w:rsidR="00197BA7">
        <w:rPr>
          <w:rFonts w:hint="eastAsia"/>
        </w:rPr>
        <w:t>阴极</w:t>
      </w:r>
      <w:r w:rsidR="00A36964">
        <w:rPr>
          <w:rFonts w:hint="eastAsia"/>
        </w:rPr>
        <w:t>和阳极上，使之放电。确认荧光板上亮点的位置。</w:t>
      </w:r>
    </w:p>
    <w:p w:rsidR="00A36964" w:rsidRDefault="00602E76" w:rsidP="00C90CDB">
      <w:pPr>
        <w:numPr>
          <w:ilvl w:val="0"/>
          <w:numId w:val="3"/>
        </w:numPr>
      </w:pPr>
      <w:r>
        <w:rPr>
          <w:rFonts w:hint="eastAsia"/>
        </w:rPr>
        <w:t>在</w:t>
      </w:r>
      <w:r>
        <w:rPr>
          <w:rFonts w:hint="eastAsia"/>
        </w:rPr>
        <w:t>B</w:t>
      </w:r>
      <w:r w:rsidR="00A36964">
        <w:rPr>
          <w:rFonts w:hint="eastAsia"/>
        </w:rPr>
        <w:t>W</w:t>
      </w:r>
      <w:r>
        <w:rPr>
          <w:rFonts w:hint="eastAsia"/>
        </w:rPr>
        <w:t>氏管的电场偏转用极</w:t>
      </w:r>
      <w:r w:rsidR="00A36964">
        <w:rPr>
          <w:rFonts w:hint="eastAsia"/>
        </w:rPr>
        <w:t>板</w:t>
      </w:r>
      <w:r>
        <w:rPr>
          <w:rFonts w:hint="eastAsia"/>
        </w:rPr>
        <w:t>上施加</w:t>
      </w:r>
      <w:r>
        <w:rPr>
          <w:rFonts w:hint="eastAsia"/>
        </w:rPr>
        <w:t>150V</w:t>
      </w:r>
      <w:r>
        <w:rPr>
          <w:rFonts w:hint="eastAsia"/>
        </w:rPr>
        <w:t>的电压。查</w:t>
      </w:r>
      <w:r w:rsidR="00A36964">
        <w:rPr>
          <w:rFonts w:hint="eastAsia"/>
        </w:rPr>
        <w:t>看亮点位置的偏移</w:t>
      </w:r>
      <w:r>
        <w:rPr>
          <w:rFonts w:hint="eastAsia"/>
        </w:rPr>
        <w:t>大小</w:t>
      </w:r>
      <w:r w:rsidR="00A36964" w:rsidRPr="00A36964">
        <w:rPr>
          <w:rFonts w:hint="eastAsia"/>
          <w:i/>
        </w:rPr>
        <w:t>y</w:t>
      </w:r>
      <w:r w:rsidR="00A36964">
        <w:rPr>
          <w:rFonts w:hint="eastAsia"/>
        </w:rPr>
        <w:t>。</w:t>
      </w:r>
    </w:p>
    <w:p w:rsidR="00A36964" w:rsidRDefault="00602E76" w:rsidP="001178EB">
      <w:pPr>
        <w:numPr>
          <w:ilvl w:val="0"/>
          <w:numId w:val="3"/>
        </w:numPr>
      </w:pPr>
      <w:r>
        <w:rPr>
          <w:rFonts w:hint="eastAsia"/>
        </w:rPr>
        <w:t>让电流流向磁场偏转线圈，将通过步骤</w:t>
      </w:r>
      <w:r>
        <w:rPr>
          <w:rFonts w:hint="eastAsia"/>
        </w:rPr>
        <w:t>3</w:t>
      </w:r>
      <w:r>
        <w:rPr>
          <w:rFonts w:hint="eastAsia"/>
        </w:rPr>
        <w:t>将移动了的亮点位置复原。正确读出此时流向线圈的电流值</w:t>
      </w:r>
      <w:r w:rsidR="00A36964" w:rsidRPr="00A36964">
        <w:rPr>
          <w:rFonts w:hint="eastAsia"/>
          <w:i/>
        </w:rPr>
        <w:t>I</w:t>
      </w:r>
      <w:r w:rsidR="00A36964">
        <w:rPr>
          <w:rFonts w:hint="eastAsia"/>
        </w:rPr>
        <w:t>。</w:t>
      </w:r>
    </w:p>
    <w:p w:rsidR="00A36964" w:rsidRDefault="00602E76" w:rsidP="00B74453">
      <w:pPr>
        <w:numPr>
          <w:ilvl w:val="0"/>
          <w:numId w:val="3"/>
        </w:numPr>
      </w:pPr>
      <w:r>
        <w:rPr>
          <w:rFonts w:hint="eastAsia"/>
        </w:rPr>
        <w:t>因为我们知道磁</w:t>
      </w:r>
      <w:r w:rsidR="00A36964">
        <w:rPr>
          <w:rFonts w:hint="eastAsia"/>
        </w:rPr>
        <w:t>场强度</w:t>
      </w:r>
      <w:r w:rsidRPr="00A36964">
        <w:rPr>
          <w:rFonts w:hint="eastAsia"/>
          <w:i/>
        </w:rPr>
        <w:t>B</w:t>
      </w:r>
      <w:r w:rsidR="00A36964">
        <w:rPr>
          <w:rFonts w:hint="eastAsia"/>
        </w:rPr>
        <w:t>＝</w:t>
      </w:r>
      <w:r w:rsidR="00A36964" w:rsidRPr="00A36964">
        <w:rPr>
          <w:rFonts w:hint="eastAsia"/>
          <w:i/>
        </w:rPr>
        <w:t>k</w:t>
      </w:r>
      <w:r w:rsidRPr="00A36964">
        <w:rPr>
          <w:rFonts w:hint="eastAsia"/>
          <w:i/>
        </w:rPr>
        <w:t>I</w:t>
      </w:r>
      <w:r w:rsidR="00A36964">
        <w:rPr>
          <w:rFonts w:hint="eastAsia"/>
        </w:rPr>
        <w:t>（</w:t>
      </w:r>
      <w:r>
        <w:rPr>
          <w:rFonts w:hint="eastAsia"/>
        </w:rPr>
        <w:t>k</w:t>
      </w:r>
      <w:r>
        <w:rPr>
          <w:rFonts w:hint="eastAsia"/>
        </w:rPr>
        <w:t>为在进行下述步骤前通过实验求出的比例系数</w:t>
      </w:r>
      <w:r w:rsidR="00A36964">
        <w:rPr>
          <w:rFonts w:hint="eastAsia"/>
        </w:rPr>
        <w:t>）</w:t>
      </w:r>
      <w:r>
        <w:rPr>
          <w:rFonts w:hint="eastAsia"/>
        </w:rPr>
        <w:t>和电场的强度</w:t>
      </w:r>
      <w:r w:rsidRPr="00A36964">
        <w:rPr>
          <w:rFonts w:hint="eastAsia"/>
          <w:i/>
        </w:rPr>
        <w:t>E</w:t>
      </w:r>
      <w:r w:rsidR="00A36964">
        <w:rPr>
          <w:rFonts w:hint="eastAsia"/>
        </w:rPr>
        <w:t>＝</w:t>
      </w:r>
      <w:r w:rsidR="00A36964" w:rsidRPr="00A36964">
        <w:rPr>
          <w:rFonts w:hint="eastAsia"/>
          <w:i/>
        </w:rPr>
        <w:t>U</w:t>
      </w:r>
      <w:r w:rsidR="00A36964">
        <w:rPr>
          <w:rFonts w:hint="eastAsia"/>
        </w:rPr>
        <w:t>/</w:t>
      </w:r>
      <w:r w:rsidRPr="00A36964">
        <w:rPr>
          <w:rFonts w:hint="eastAsia"/>
          <w:i/>
        </w:rPr>
        <w:t>d</w:t>
      </w:r>
      <w:r>
        <w:rPr>
          <w:rFonts w:hint="eastAsia"/>
        </w:rPr>
        <w:t>，从而可以计算出电子的入射速度</w:t>
      </w:r>
      <w:r w:rsidRPr="00A36964">
        <w:rPr>
          <w:rFonts w:hint="eastAsia"/>
          <w:i/>
        </w:rPr>
        <w:t>v</w:t>
      </w:r>
      <w:r w:rsidR="00A36964">
        <w:rPr>
          <w:rFonts w:hint="eastAsia"/>
        </w:rPr>
        <w:t>＝</w:t>
      </w:r>
      <w:r w:rsidRPr="00A36964">
        <w:rPr>
          <w:rFonts w:hint="eastAsia"/>
          <w:i/>
        </w:rPr>
        <w:t>E</w:t>
      </w:r>
      <w:r>
        <w:rPr>
          <w:rFonts w:hint="eastAsia"/>
        </w:rPr>
        <w:t>/</w:t>
      </w:r>
      <w:r w:rsidRPr="00A36964">
        <w:rPr>
          <w:rFonts w:hint="eastAsia"/>
          <w:i/>
        </w:rPr>
        <w:t>B</w:t>
      </w:r>
      <w:r w:rsidR="00A36964">
        <w:rPr>
          <w:rFonts w:hint="eastAsia"/>
        </w:rPr>
        <w:t>。</w:t>
      </w:r>
    </w:p>
    <w:p w:rsidR="00A36964" w:rsidRDefault="00602E76" w:rsidP="00DF0615">
      <w:pPr>
        <w:numPr>
          <w:ilvl w:val="0"/>
          <w:numId w:val="3"/>
        </w:numPr>
      </w:pPr>
      <w:r>
        <w:rPr>
          <w:rFonts w:hint="eastAsia"/>
        </w:rPr>
        <w:t>电子的荷质比可以用计算公式</w:t>
      </w:r>
      <w:r w:rsidRPr="00A36964">
        <w:rPr>
          <w:rFonts w:hint="eastAsia"/>
          <w:i/>
        </w:rPr>
        <w:t>e</w:t>
      </w:r>
      <w:r>
        <w:rPr>
          <w:rFonts w:hint="eastAsia"/>
        </w:rPr>
        <w:t>/</w:t>
      </w:r>
      <w:r w:rsidRPr="00A36964">
        <w:rPr>
          <w:rFonts w:hint="eastAsia"/>
          <w:i/>
        </w:rPr>
        <w:t>m</w:t>
      </w:r>
      <w:r w:rsidR="00A36964">
        <w:rPr>
          <w:rFonts w:hint="eastAsia"/>
        </w:rPr>
        <w:t>＝</w:t>
      </w:r>
      <w:bookmarkStart w:id="0" w:name="_GoBack"/>
      <w:bookmarkEnd w:id="0"/>
      <w:r w:rsidR="00A36964">
        <w:fldChar w:fldCharType="begin"/>
      </w:r>
      <w:r w:rsidR="00A36964">
        <w:instrText xml:space="preserve"> </w:instrText>
      </w:r>
      <w:r w:rsidR="00A36964">
        <w:rPr>
          <w:rFonts w:hint="eastAsia"/>
        </w:rPr>
        <w:instrText>EQ \F(</w:instrText>
      </w:r>
      <w:r w:rsidR="00A36964" w:rsidRPr="00A36964">
        <w:rPr>
          <w:rFonts w:hint="eastAsia"/>
          <w:i/>
        </w:rPr>
        <w:instrText>Ey</w:instrText>
      </w:r>
      <w:r w:rsidR="00A36964">
        <w:rPr>
          <w:rFonts w:hint="eastAsia"/>
        </w:rPr>
        <w:instrText>,</w:instrText>
      </w:r>
      <w:r w:rsidR="00A36964" w:rsidRPr="00A36964">
        <w:rPr>
          <w:rFonts w:hint="eastAsia"/>
          <w:i/>
        </w:rPr>
        <w:instrText>B</w:instrText>
      </w:r>
      <w:r w:rsidR="00A36964" w:rsidRPr="00A36964">
        <w:rPr>
          <w:vertAlign w:val="superscript"/>
        </w:rPr>
        <w:instrText>2</w:instrText>
      </w:r>
      <w:r w:rsidR="008B4874">
        <w:rPr>
          <w:rFonts w:hint="eastAsia"/>
          <w:i/>
        </w:rPr>
        <w:instrText>l</w:instrText>
      </w:r>
      <w:r w:rsidR="00D03E8C" w:rsidRPr="00D03E8C">
        <w:rPr>
          <w:i/>
        </w:rPr>
        <w:instrText>L</w:instrText>
      </w:r>
      <w:r w:rsidR="00A36964">
        <w:rPr>
          <w:rFonts w:hint="eastAsia"/>
        </w:rPr>
        <w:instrText>)</w:instrText>
      </w:r>
      <w:r w:rsidR="00A36964">
        <w:instrText xml:space="preserve"> </w:instrText>
      </w:r>
      <w:r w:rsidR="00A36964">
        <w:fldChar w:fldCharType="end"/>
      </w:r>
      <w:r>
        <w:rPr>
          <w:rFonts w:hint="eastAsia"/>
        </w:rPr>
        <w:t>计算出来。将实际测出的数值导入上述公式后，得到</w:t>
      </w:r>
      <w:r w:rsidRPr="00A36964">
        <w:rPr>
          <w:rFonts w:hint="eastAsia"/>
          <w:i/>
        </w:rPr>
        <w:t>e</w:t>
      </w:r>
      <w:r w:rsidR="00A36964">
        <w:t>/</w:t>
      </w:r>
      <w:r w:rsidR="00A36964" w:rsidRPr="00A36964">
        <w:rPr>
          <w:i/>
        </w:rPr>
        <w:t>m</w:t>
      </w:r>
      <w:r w:rsidR="00A36964">
        <w:rPr>
          <w:rFonts w:hint="eastAsia"/>
        </w:rPr>
        <w:t>≈</w:t>
      </w:r>
      <w:r>
        <w:rPr>
          <w:rFonts w:hint="eastAsia"/>
        </w:rPr>
        <w:t>1.9</w:t>
      </w:r>
      <w:r w:rsidR="00A36964">
        <w:rPr>
          <w:rFonts w:hint="eastAsia"/>
        </w:rPr>
        <w:t>×</w:t>
      </w:r>
      <w:r w:rsidR="00A36964">
        <w:rPr>
          <w:rFonts w:hint="eastAsia"/>
        </w:rPr>
        <w:t>10</w:t>
      </w:r>
      <w:r w:rsidR="00A36964" w:rsidRPr="00A36964">
        <w:rPr>
          <w:vertAlign w:val="superscript"/>
        </w:rPr>
        <w:t>11</w:t>
      </w:r>
      <w:r w:rsidR="00A36964">
        <w:t>C</w:t>
      </w:r>
      <w:r>
        <w:rPr>
          <w:rFonts w:hint="eastAsia"/>
        </w:rPr>
        <w:t>/kg</w:t>
      </w:r>
      <w:r w:rsidR="00A36964">
        <w:rPr>
          <w:rFonts w:hint="eastAsia"/>
        </w:rPr>
        <w:t>。</w:t>
      </w:r>
    </w:p>
    <w:p w:rsidR="00602E76" w:rsidRDefault="00602E76" w:rsidP="00A36964">
      <w:pPr>
        <w:pStyle w:val="2"/>
      </w:pPr>
      <w:r>
        <w:rPr>
          <w:rFonts w:hint="eastAsia"/>
        </w:rPr>
        <w:t>注意</w:t>
      </w:r>
      <w:r w:rsidR="00A36964">
        <w:rPr>
          <w:rFonts w:hint="eastAsia"/>
        </w:rPr>
        <w:t>事项</w:t>
      </w:r>
    </w:p>
    <w:p w:rsidR="00982A21" w:rsidRDefault="00602E76" w:rsidP="00A36964">
      <w:pPr>
        <w:ind w:firstLine="420"/>
      </w:pPr>
      <w:r>
        <w:rPr>
          <w:rFonts w:hint="eastAsia"/>
        </w:rPr>
        <w:t>关于偏转线圈产生的</w:t>
      </w:r>
      <w:r w:rsidR="00A36964">
        <w:rPr>
          <w:rFonts w:hint="eastAsia"/>
        </w:rPr>
        <w:t>磁场强度</w:t>
      </w:r>
      <w:r w:rsidRPr="00A36964">
        <w:rPr>
          <w:rFonts w:hint="eastAsia"/>
          <w:i/>
        </w:rPr>
        <w:t>B</w:t>
      </w:r>
      <w:r>
        <w:rPr>
          <w:rFonts w:hint="eastAsia"/>
        </w:rPr>
        <w:t>和流向线圈的电流</w:t>
      </w:r>
      <w:r w:rsidRPr="00A36964">
        <w:rPr>
          <w:rFonts w:hint="eastAsia"/>
          <w:i/>
        </w:rPr>
        <w:t>I</w:t>
      </w:r>
      <w:r>
        <w:rPr>
          <w:rFonts w:hint="eastAsia"/>
        </w:rPr>
        <w:t>的关系，可以事先用市面上销售的电子荷质比测量仪器上附带的赫尔姆霍茨线圈测出。因为</w:t>
      </w:r>
      <w:r w:rsidRPr="00A36964">
        <w:rPr>
          <w:rFonts w:hint="eastAsia"/>
          <w:i/>
        </w:rPr>
        <w:t>B</w:t>
      </w:r>
      <w:r w:rsidR="00A36964">
        <w:rPr>
          <w:rFonts w:ascii="宋体" w:eastAsia="宋体" w:hAnsi="宋体" w:hint="eastAsia"/>
        </w:rPr>
        <w:t>∝</w:t>
      </w:r>
      <w:r w:rsidR="00A36964" w:rsidRPr="00A36964">
        <w:rPr>
          <w:rFonts w:hint="eastAsia"/>
          <w:i/>
        </w:rPr>
        <w:t>I</w:t>
      </w:r>
      <w:r>
        <w:rPr>
          <w:rFonts w:hint="eastAsia"/>
        </w:rPr>
        <w:t>，所以能够确定比例系数</w:t>
      </w:r>
      <w:r w:rsidRPr="00A36964">
        <w:rPr>
          <w:rFonts w:hint="eastAsia"/>
          <w:i/>
        </w:rPr>
        <w:t>k</w:t>
      </w:r>
      <w:r>
        <w:rPr>
          <w:rFonts w:hint="eastAsia"/>
        </w:rPr>
        <w:t>的值。</w:t>
      </w:r>
    </w:p>
    <w:sectPr w:rsidR="00982A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B7F" w:rsidRDefault="00DA5B7F" w:rsidP="00A36964">
      <w:r>
        <w:separator/>
      </w:r>
    </w:p>
  </w:endnote>
  <w:endnote w:type="continuationSeparator" w:id="0">
    <w:p w:rsidR="00DA5B7F" w:rsidRDefault="00DA5B7F" w:rsidP="00A3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742177"/>
      <w:docPartObj>
        <w:docPartGallery w:val="Page Numbers (Bottom of Page)"/>
        <w:docPartUnique/>
      </w:docPartObj>
    </w:sdtPr>
    <w:sdtContent>
      <w:sdt>
        <w:sdtPr>
          <w:id w:val="1728636285"/>
          <w:docPartObj>
            <w:docPartGallery w:val="Page Numbers (Top of Page)"/>
            <w:docPartUnique/>
          </w:docPartObj>
        </w:sdtPr>
        <w:sdtContent>
          <w:p w:rsidR="008B4874" w:rsidRDefault="008B487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3E8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3E8C">
              <w:rPr>
                <w:b/>
                <w:bCs/>
                <w:noProof/>
              </w:rPr>
              <w:t>2</w:t>
            </w:r>
            <w:r>
              <w:rPr>
                <w:b/>
                <w:bCs/>
                <w:sz w:val="24"/>
                <w:szCs w:val="24"/>
              </w:rPr>
              <w:fldChar w:fldCharType="end"/>
            </w:r>
          </w:p>
        </w:sdtContent>
      </w:sdt>
    </w:sdtContent>
  </w:sdt>
  <w:p w:rsidR="00A36964" w:rsidRDefault="00A369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B7F" w:rsidRDefault="00DA5B7F" w:rsidP="00A36964">
      <w:r>
        <w:separator/>
      </w:r>
    </w:p>
  </w:footnote>
  <w:footnote w:type="continuationSeparator" w:id="0">
    <w:p w:rsidR="00DA5B7F" w:rsidRDefault="00DA5B7F" w:rsidP="00A36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F7693"/>
    <w:multiLevelType w:val="hybridMultilevel"/>
    <w:tmpl w:val="5F5A837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EA97711"/>
    <w:multiLevelType w:val="hybridMultilevel"/>
    <w:tmpl w:val="2AA8E296"/>
    <w:lvl w:ilvl="0" w:tplc="6EAEA9F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9247D57"/>
    <w:multiLevelType w:val="hybridMultilevel"/>
    <w:tmpl w:val="01882A1E"/>
    <w:lvl w:ilvl="0" w:tplc="8FC60DE8">
      <w:start w:val="1"/>
      <w:numFmt w:val="decimal"/>
      <w:suff w:val="nothing"/>
      <w:lvlText w:val="%1．"/>
      <w:lvlJc w:val="left"/>
      <w:pPr>
        <w:ind w:left="0" w:firstLine="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76"/>
    <w:rsid w:val="00197BA7"/>
    <w:rsid w:val="005D0780"/>
    <w:rsid w:val="00602E76"/>
    <w:rsid w:val="00607564"/>
    <w:rsid w:val="008B4874"/>
    <w:rsid w:val="00A36964"/>
    <w:rsid w:val="00D03E8C"/>
    <w:rsid w:val="00DA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ECF5A-F839-451C-95FA-E5E6A043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64"/>
    <w:pPr>
      <w:widowControl w:val="0"/>
      <w:jc w:val="both"/>
    </w:pPr>
    <w:rPr>
      <w:rFonts w:ascii="Times New Roman" w:hAnsi="Times New Roman"/>
    </w:rPr>
  </w:style>
  <w:style w:type="paragraph" w:styleId="1">
    <w:name w:val="heading 1"/>
    <w:basedOn w:val="a"/>
    <w:next w:val="a"/>
    <w:link w:val="1Char"/>
    <w:uiPriority w:val="9"/>
    <w:qFormat/>
    <w:rsid w:val="00602E76"/>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97BA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2E76"/>
    <w:rPr>
      <w:b/>
      <w:bCs/>
      <w:kern w:val="44"/>
      <w:sz w:val="44"/>
      <w:szCs w:val="44"/>
    </w:rPr>
  </w:style>
  <w:style w:type="character" w:customStyle="1" w:styleId="2Char">
    <w:name w:val="标题 2 Char"/>
    <w:basedOn w:val="a0"/>
    <w:link w:val="2"/>
    <w:uiPriority w:val="9"/>
    <w:rsid w:val="00197BA7"/>
    <w:rPr>
      <w:rFonts w:asciiTheme="majorHAnsi" w:eastAsiaTheme="majorEastAsia" w:hAnsiTheme="majorHAnsi" w:cstheme="majorBidi"/>
      <w:b/>
      <w:bCs/>
      <w:sz w:val="32"/>
      <w:szCs w:val="32"/>
    </w:rPr>
  </w:style>
  <w:style w:type="paragraph" w:styleId="a3">
    <w:name w:val="header"/>
    <w:basedOn w:val="a"/>
    <w:link w:val="Char"/>
    <w:uiPriority w:val="99"/>
    <w:unhideWhenUsed/>
    <w:rsid w:val="00A369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964"/>
    <w:rPr>
      <w:rFonts w:ascii="Times New Roman" w:hAnsi="Times New Roman"/>
      <w:sz w:val="18"/>
      <w:szCs w:val="18"/>
    </w:rPr>
  </w:style>
  <w:style w:type="paragraph" w:styleId="a4">
    <w:name w:val="footer"/>
    <w:basedOn w:val="a"/>
    <w:link w:val="Char0"/>
    <w:uiPriority w:val="99"/>
    <w:unhideWhenUsed/>
    <w:rsid w:val="00A36964"/>
    <w:pPr>
      <w:tabs>
        <w:tab w:val="center" w:pos="4153"/>
        <w:tab w:val="right" w:pos="8306"/>
      </w:tabs>
      <w:snapToGrid w:val="0"/>
      <w:jc w:val="left"/>
    </w:pPr>
    <w:rPr>
      <w:sz w:val="18"/>
      <w:szCs w:val="18"/>
    </w:rPr>
  </w:style>
  <w:style w:type="character" w:customStyle="1" w:styleId="Char0">
    <w:name w:val="页脚 Char"/>
    <w:basedOn w:val="a0"/>
    <w:link w:val="a4"/>
    <w:uiPriority w:val="99"/>
    <w:rsid w:val="00A3696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90</Words>
  <Characters>515</Characters>
  <Application>Microsoft Office Word</Application>
  <DocSecurity>0</DocSecurity>
  <Lines>4</Lines>
  <Paragraphs>1</Paragraphs>
  <ScaleCrop>false</ScaleCrop>
  <Company>shiba</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2014-07-18T11:45:00Z</dcterms:created>
  <dcterms:modified xsi:type="dcterms:W3CDTF">2014-07-19T05:36:00Z</dcterms:modified>
</cp:coreProperties>
</file>