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870" w:rsidRDefault="008D2870" w:rsidP="008D2870">
      <w:pPr>
        <w:pStyle w:val="1"/>
      </w:pPr>
      <w:r>
        <w:rPr>
          <w:rFonts w:hint="eastAsia"/>
        </w:rPr>
        <w:t>似有实无的奇异盒</w:t>
      </w:r>
    </w:p>
    <w:p w:rsidR="008D2870" w:rsidRDefault="008D2870" w:rsidP="008D2870">
      <w:pPr>
        <w:pStyle w:val="2"/>
      </w:pPr>
      <w:r>
        <w:rPr>
          <w:rFonts w:hint="eastAsia"/>
        </w:rPr>
        <w:t>实验内容</w:t>
      </w:r>
    </w:p>
    <w:p w:rsidR="008D2870" w:rsidRDefault="008D2870" w:rsidP="008D2870">
      <w:pPr>
        <w:ind w:firstLine="420"/>
      </w:pPr>
      <w:r>
        <w:rPr>
          <w:rFonts w:hint="eastAsia"/>
        </w:rPr>
        <w:t>这是验证光为横波的演示实验。将两片偏振板重叠，向一侧旋转，即可演示光作为横波的性质。奇异盒的构造即是如此。</w:t>
      </w:r>
    </w:p>
    <w:p w:rsidR="008D2870" w:rsidRDefault="008D2870" w:rsidP="008D2870">
      <w:pPr>
        <w:pStyle w:val="2"/>
      </w:pPr>
      <w:r>
        <w:rPr>
          <w:rFonts w:hint="eastAsia"/>
        </w:rPr>
        <w:t>所需材料</w:t>
      </w:r>
    </w:p>
    <w:p w:rsidR="008D2870" w:rsidRDefault="008D2870" w:rsidP="008D2870">
      <w:pPr>
        <w:ind w:firstLine="420"/>
      </w:pPr>
      <w:r>
        <w:rPr>
          <w:rFonts w:hint="eastAsia"/>
        </w:rPr>
        <w:t>偏振板两块，黑色绘画用纸，剪刀。</w:t>
      </w:r>
    </w:p>
    <w:p w:rsidR="008D2870" w:rsidRDefault="008D2870" w:rsidP="008D2870">
      <w:pPr>
        <w:pStyle w:val="2"/>
      </w:pPr>
      <w:r>
        <w:rPr>
          <w:rFonts w:hint="eastAsia"/>
        </w:rPr>
        <w:t>实验方法</w:t>
      </w:r>
    </w:p>
    <w:p w:rsidR="008D2870" w:rsidRDefault="008D2870" w:rsidP="008D2870">
      <w:pPr>
        <w:ind w:firstLine="420"/>
      </w:pPr>
      <w:r>
        <w:rPr>
          <w:rFonts w:hint="eastAsia"/>
        </w:rPr>
        <w:t>要制作奇异盒，需如图将黑纸掏成中空。然后小心地贴在偏振板上。</w:t>
      </w:r>
    </w:p>
    <w:p w:rsidR="008D2870" w:rsidRDefault="008D2870" w:rsidP="008D2870">
      <w:pPr>
        <w:ind w:firstLine="420"/>
        <w:jc w:val="center"/>
      </w:pPr>
      <w:r>
        <w:rPr>
          <w:noProof/>
        </w:rPr>
        <w:drawing>
          <wp:inline distT="0" distB="0" distL="0" distR="0" wp14:anchorId="5C5D56F6" wp14:editId="03DDFD74">
            <wp:extent cx="4762500" cy="14573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奇异盒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870" w:rsidRDefault="008D2870" w:rsidP="008D2870">
      <w:pPr>
        <w:ind w:firstLine="420"/>
      </w:pPr>
      <w:r>
        <w:rPr>
          <w:rFonts w:hint="eastAsia"/>
        </w:rPr>
        <w:t>开始时能清晰地看到奇异盒的隔离板。转到另一面，让大家看清楚。然后，从怀里变出一枚硬币，使它穿过这个盒子（也可作为科学魔术）。</w:t>
      </w:r>
    </w:p>
    <w:p w:rsidR="008D2870" w:rsidRDefault="008D2870" w:rsidP="008D2870">
      <w:pPr>
        <w:pStyle w:val="2"/>
      </w:pPr>
      <w:r>
        <w:rPr>
          <w:rFonts w:hint="eastAsia"/>
        </w:rPr>
        <w:t>延伸</w:t>
      </w:r>
    </w:p>
    <w:p w:rsidR="008D2870" w:rsidRDefault="008D2870" w:rsidP="008D2870">
      <w:pPr>
        <w:ind w:firstLine="420"/>
      </w:pPr>
      <w:r>
        <w:rPr>
          <w:rFonts w:hint="eastAsia"/>
        </w:rPr>
        <w:t>利用偏振板，可进行很多有趣的实验。</w:t>
      </w:r>
    </w:p>
    <w:p w:rsidR="008D2870" w:rsidRDefault="008D2870" w:rsidP="008D2870">
      <w:pPr>
        <w:ind w:firstLine="420"/>
      </w:pP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将偏光板以各种角度作用在电脑或电子表的显示屏旁进行观察。</w:t>
      </w:r>
    </w:p>
    <w:p w:rsidR="008D2870" w:rsidRDefault="008D2870" w:rsidP="008D2870">
      <w:pPr>
        <w:ind w:firstLine="420"/>
      </w:pPr>
      <w:r>
        <w:rPr>
          <w:rFonts w:hint="eastAsia"/>
        </w:rPr>
        <w:t>②由于阳光的反射，我们有时会看不清黑板上的字，这时可以透过偏光板来看。</w:t>
      </w:r>
    </w:p>
    <w:p w:rsidR="008D2870" w:rsidRDefault="008D2870" w:rsidP="008D2870">
      <w:pPr>
        <w:ind w:firstLine="4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50F5B2" wp14:editId="1AEEB476">
            <wp:simplePos x="0" y="0"/>
            <wp:positionH relativeFrom="margin">
              <wp:align>right</wp:align>
            </wp:positionH>
            <wp:positionV relativeFrom="paragraph">
              <wp:posOffset>418465</wp:posOffset>
            </wp:positionV>
            <wp:extent cx="1428750" cy="1417955"/>
            <wp:effectExtent l="0" t="0" r="0" b="0"/>
            <wp:wrapSquare wrapText="largest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奇异盒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③准备两张偏振板，将玻璃纸或透明塑料放在两张板中间，可观察到变形现象，再换上有颜色的试试。变形的程度根据原料的色泽和形状而不同，非常美观。也可应用这一现象，调查某种材料的强度或在某处需要花多大的力量。</w:t>
      </w:r>
    </w:p>
    <w:p w:rsidR="008D2870" w:rsidRDefault="008D2870" w:rsidP="008D2870">
      <w:pPr>
        <w:pStyle w:val="2"/>
      </w:pPr>
      <w:r>
        <w:rPr>
          <w:rFonts w:hint="eastAsia"/>
        </w:rPr>
        <w:t>说明</w:t>
      </w:r>
    </w:p>
    <w:p w:rsidR="008D2870" w:rsidRDefault="008D2870" w:rsidP="008D2870">
      <w:pPr>
        <w:ind w:firstLine="420"/>
      </w:pPr>
      <w:r>
        <w:rPr>
          <w:rFonts w:hint="eastAsia"/>
        </w:rPr>
        <w:t>蜜蜂的眼是复眼，由很多的小眼组成。据说这些小眼有偏振板的作用，所以蜜蜂即使不直接看太阳也能辨认方向。</w:t>
      </w:r>
    </w:p>
    <w:p w:rsidR="008D2870" w:rsidRDefault="008D2870" w:rsidP="008D2870">
      <w:pPr>
        <w:ind w:firstLine="420"/>
      </w:pPr>
      <w:r>
        <w:rPr>
          <w:rFonts w:hint="eastAsia"/>
        </w:rPr>
        <w:t>蜜蜂的眼由数百只小眼组成，具有复眼的结构。而且，每只小眼都如图上画的那样分为四个部分，就好像是偏振板每隔</w:t>
      </w:r>
      <w:r>
        <w:rPr>
          <w:rFonts w:hint="eastAsia"/>
        </w:rPr>
        <w:t>90</w:t>
      </w:r>
      <w:r>
        <w:rPr>
          <w:rFonts w:hint="eastAsia"/>
        </w:rPr>
        <w:t>度切开，发生偏振一样。这</w:t>
      </w:r>
      <w:r>
        <w:rPr>
          <w:rFonts w:hint="eastAsia"/>
        </w:rPr>
        <w:lastRenderedPageBreak/>
        <w:t>样的偏振眼，看到晴空后，只要通过两部分就可以清晰地辨别明暗了。</w:t>
      </w:r>
    </w:p>
    <w:p w:rsidR="008D2870" w:rsidRDefault="008D2870" w:rsidP="008D2870">
      <w:pPr>
        <w:ind w:firstLine="420"/>
      </w:pPr>
      <w:r>
        <w:rPr>
          <w:rFonts w:hint="eastAsia"/>
        </w:rPr>
        <w:t>另外，太阳光由于大气层的作用而发生散射。蓝色光最容易发生散射。所以晴空呈蓝色。月亮等在天空成像，是由于到了晚上，夜空就变得漆黑一片、空气稀疏，光不会发生散射的缘故。也就是说，在没有光线射入人眼的情况下，人对色彩的辨别就是黑色。</w:t>
      </w:r>
    </w:p>
    <w:p w:rsidR="00A94828" w:rsidRPr="008D2870" w:rsidRDefault="008D2870" w:rsidP="008D2870">
      <w:pPr>
        <w:ind w:firstLine="420"/>
        <w:rPr>
          <w:rFonts w:hint="eastAsia"/>
        </w:rPr>
      </w:pPr>
      <w:r>
        <w:rPr>
          <w:rFonts w:hint="eastAsia"/>
        </w:rPr>
        <w:t>蜜蜂眼内的偏振板，在直接看太阳（实际上直接看太阳眼睛会感到疼痛）的时候，不能分辨明暗。正好与太阳光线成</w:t>
      </w:r>
      <w:r>
        <w:rPr>
          <w:rFonts w:hint="eastAsia"/>
        </w:rPr>
        <w:t>90</w:t>
      </w:r>
      <w:r>
        <w:rPr>
          <w:rFonts w:hint="eastAsia"/>
        </w:rPr>
        <w:t>度角时明暗变化最明显，能够分辨太阳的方向。也就是说，蜜蜂能够借助这样特殊结构的眼睛辨别太</w:t>
      </w:r>
      <w:bookmarkStart w:id="0" w:name="_GoBack"/>
      <w:bookmarkEnd w:id="0"/>
      <w:r>
        <w:rPr>
          <w:rFonts w:hint="eastAsia"/>
        </w:rPr>
        <w:t>阳的方向来找到自己的巢。</w:t>
      </w:r>
    </w:p>
    <w:sectPr w:rsidR="00A94828" w:rsidRPr="008D287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C4A" w:rsidRDefault="00DE1C4A" w:rsidP="008D2870">
      <w:r>
        <w:separator/>
      </w:r>
    </w:p>
  </w:endnote>
  <w:endnote w:type="continuationSeparator" w:id="0">
    <w:p w:rsidR="00DE1C4A" w:rsidRDefault="00DE1C4A" w:rsidP="008D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5679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D2870" w:rsidRDefault="008D2870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2870" w:rsidRDefault="008D28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C4A" w:rsidRDefault="00DE1C4A" w:rsidP="008D2870">
      <w:r>
        <w:separator/>
      </w:r>
    </w:p>
  </w:footnote>
  <w:footnote w:type="continuationSeparator" w:id="0">
    <w:p w:rsidR="00DE1C4A" w:rsidRDefault="00DE1C4A" w:rsidP="008D2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70"/>
    <w:rsid w:val="00040093"/>
    <w:rsid w:val="008D2870"/>
    <w:rsid w:val="00A94828"/>
    <w:rsid w:val="00DE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571FA-F5BE-4DDC-B377-67159CCC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870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adjustRightInd w:val="0"/>
      <w:spacing w:before="100" w:after="100"/>
      <w:jc w:val="center"/>
      <w:textAlignment w:val="baseline"/>
      <w:outlineLvl w:val="0"/>
    </w:pPr>
    <w:rPr>
      <w:rFonts w:eastAsia="黑体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D28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rFonts w:eastAsia="宋体" w:cs="Times New Roman"/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adjustRightInd w:val="0"/>
      <w:spacing w:before="100" w:after="100"/>
      <w:textAlignment w:val="baseline"/>
      <w:outlineLvl w:val="1"/>
    </w:pPr>
    <w:rPr>
      <w:rFonts w:ascii="Calibri Light" w:eastAsia="黑体" w:hAnsi="Calibri Light" w:cs="Times New Roman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character" w:customStyle="1" w:styleId="2Char">
    <w:name w:val="标题 2 Char"/>
    <w:basedOn w:val="a0"/>
    <w:link w:val="2"/>
    <w:uiPriority w:val="9"/>
    <w:rsid w:val="008D287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8D2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D2870"/>
    <w:rPr>
      <w:rFonts w:eastAsiaTheme="minorEastAsia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D2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D2870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644</Characters>
  <Application>Microsoft Office Word</Application>
  <DocSecurity>0</DocSecurity>
  <Lines>5</Lines>
  <Paragraphs>1</Paragraphs>
  <ScaleCrop>false</ScaleCrop>
  <Company>shiba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1</cp:revision>
  <dcterms:created xsi:type="dcterms:W3CDTF">2015-01-20T00:13:00Z</dcterms:created>
  <dcterms:modified xsi:type="dcterms:W3CDTF">2015-01-20T00:13:00Z</dcterms:modified>
</cp:coreProperties>
</file>